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E99A" w14:textId="761F7C8E" w:rsidR="00EE4C58" w:rsidRPr="00EE4C58" w:rsidRDefault="00E81450" w:rsidP="00C51698">
      <w:pPr>
        <w:spacing w:before="100" w:beforeAutospacing="1" w:after="100" w:afterAutospacing="1" w:line="266" w:lineRule="atLeast"/>
        <w:jc w:val="both"/>
        <w:outlineLvl w:val="0"/>
        <w:rPr>
          <w:rFonts w:ascii="Invesco Interstate Bold" w:hAnsi="Invesco Interstate Bold"/>
          <w:b/>
          <w:bCs/>
          <w:sz w:val="28"/>
          <w:szCs w:val="28"/>
        </w:rPr>
      </w:pPr>
      <w:bookmarkStart w:id="0" w:name="_Hlk207184657"/>
      <w:bookmarkEnd w:id="0"/>
      <w:proofErr w:type="spellStart"/>
      <w:r>
        <w:rPr>
          <w:rFonts w:ascii="Invesco Interstate Bold" w:hAnsi="Invesco Interstate Bold"/>
          <w:b/>
          <w:bCs/>
          <w:sz w:val="28"/>
          <w:szCs w:val="28"/>
        </w:rPr>
        <w:t>Invesco</w:t>
      </w:r>
      <w:proofErr w:type="spellEnd"/>
      <w:r>
        <w:rPr>
          <w:rFonts w:ascii="Invesco Interstate Bold" w:hAnsi="Invesco Interstate Bold"/>
          <w:b/>
          <w:bCs/>
          <w:sz w:val="28"/>
          <w:szCs w:val="28"/>
        </w:rPr>
        <w:t xml:space="preserve">: </w:t>
      </w:r>
      <w:r w:rsidR="00C31E74">
        <w:rPr>
          <w:rFonts w:ascii="Invesco Interstate Bold" w:hAnsi="Invesco Interstate Bold"/>
          <w:b/>
          <w:bCs/>
          <w:sz w:val="28"/>
          <w:szCs w:val="28"/>
        </w:rPr>
        <w:t xml:space="preserve">Strategická synergie – Proč využít páky direct </w:t>
      </w:r>
      <w:proofErr w:type="spellStart"/>
      <w:r w:rsidR="00C31E74">
        <w:rPr>
          <w:rFonts w:ascii="Invesco Interstate Bold" w:hAnsi="Invesco Interstate Bold"/>
          <w:b/>
          <w:bCs/>
          <w:sz w:val="28"/>
          <w:szCs w:val="28"/>
        </w:rPr>
        <w:t>lending</w:t>
      </w:r>
      <w:proofErr w:type="spellEnd"/>
      <w:r w:rsidR="00C31E74">
        <w:rPr>
          <w:rFonts w:ascii="Invesco Interstate Bold" w:hAnsi="Invesco Interstate Bold"/>
          <w:b/>
          <w:bCs/>
          <w:sz w:val="28"/>
          <w:szCs w:val="28"/>
        </w:rPr>
        <w:t xml:space="preserve"> a syndikovaných úvěrů</w:t>
      </w:r>
    </w:p>
    <w:p w14:paraId="11EF7FC3" w14:textId="167B9909" w:rsidR="000D54B1" w:rsidRPr="000D54B1" w:rsidRDefault="00C31E74" w:rsidP="000D54B1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Zhruba dvacet let po globální finanční krizi se </w:t>
      </w:r>
      <w:proofErr w:type="spellStart"/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private</w:t>
      </w:r>
      <w:proofErr w:type="spellEnd"/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credit</w:t>
      </w:r>
      <w:proofErr w:type="spellEnd"/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 etabloval jako klíčová třída aktiv, která zaplnila prostor uvolněný bankami v oblasti firemního financování. V Evropě považujeme za obzvlášť atraktivní segment financování větších a dobře kapitalizovaných společností, známý jako trh vyšší střední třídy, a to díky síle a stabilitě rozvah těchto firem. </w:t>
      </w:r>
    </w:p>
    <w:p w14:paraId="7ADC851B" w14:textId="77777777" w:rsidR="00FA03F4" w:rsidRPr="00FA03F4" w:rsidRDefault="00FA03F4" w:rsidP="00FA03F4">
      <w:pPr>
        <w:spacing w:line="240" w:lineRule="auto"/>
        <w:jc w:val="both"/>
        <w:rPr>
          <w:rFonts w:ascii="Invesco Interstate Light" w:eastAsia="MS Mincho" w:hAnsi="Invesco Interstate Light" w:cs="Cambria"/>
          <w:b/>
          <w:bCs/>
          <w:lang w:eastAsia="ja-JP"/>
        </w:rPr>
      </w:pPr>
    </w:p>
    <w:p w14:paraId="2512B73F" w14:textId="77777777" w:rsidR="00C31E74" w:rsidRDefault="00C31E74" w:rsidP="00C31E7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C31E74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Financování firem je dnes stále flexibilnější díky bankami organizovanými dluhovými nástroji (syndikované úvěry neboli BSL) a přímo sjednanými úvěry (direct </w:t>
      </w:r>
      <w:proofErr w:type="spellStart"/>
      <w:r w:rsidRPr="00C31E74">
        <w:rPr>
          <w:rFonts w:ascii="Invesco Interstate Light" w:eastAsia="MS Mincho" w:hAnsi="Invesco Interstate Light"/>
          <w:sz w:val="22"/>
          <w:szCs w:val="22"/>
          <w:lang w:eastAsia="ja-JP"/>
        </w:rPr>
        <w:t>lending</w:t>
      </w:r>
      <w:proofErr w:type="spellEnd"/>
      <w:r w:rsidRPr="00C31E74">
        <w:rPr>
          <w:rFonts w:ascii="Invesco Interstate Light" w:eastAsia="MS Mincho" w:hAnsi="Invesco Interstate Light"/>
          <w:sz w:val="22"/>
          <w:szCs w:val="22"/>
          <w:lang w:eastAsia="ja-JP"/>
        </w:rPr>
        <w:t>). Z našeho pohledu by investoři zaměření na financování společností měli do své strategie stále častěji zahrnovat oba přístupy, protože i samotní dlužníci mezi těmito formami financování pravidelně přecházejí.</w:t>
      </w:r>
    </w:p>
    <w:p w14:paraId="0290089A" w14:textId="77777777" w:rsidR="00C31E74" w:rsidRPr="00C31E74" w:rsidRDefault="00C31E74" w:rsidP="00C31E74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A0CA4FB" w14:textId="77777777" w:rsidR="00C31E74" w:rsidRDefault="00C31E74" w:rsidP="00C31E7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C31E74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Při budování portfolia zaměřeného na evropské společnosti z </w:t>
      </w:r>
      <w:proofErr w:type="spellStart"/>
      <w:r w:rsidRPr="00C31E74">
        <w:rPr>
          <w:rFonts w:ascii="Invesco Interstate Light" w:eastAsia="MS Mincho" w:hAnsi="Invesco Interstate Light"/>
          <w:sz w:val="22"/>
          <w:szCs w:val="22"/>
          <w:lang w:eastAsia="ja-JP"/>
        </w:rPr>
        <w:t>upper</w:t>
      </w:r>
      <w:proofErr w:type="spellEnd"/>
      <w:r w:rsidRPr="00C31E74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C31E74">
        <w:rPr>
          <w:rFonts w:ascii="Invesco Interstate Light" w:eastAsia="MS Mincho" w:hAnsi="Invesco Interstate Light"/>
          <w:sz w:val="22"/>
          <w:szCs w:val="22"/>
          <w:lang w:eastAsia="ja-JP"/>
        </w:rPr>
        <w:t>middle</w:t>
      </w:r>
      <w:proofErr w:type="spellEnd"/>
      <w:r w:rsidRPr="00C31E74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trhu věříme, že optimálním přístupem je kombinace obou trhů: direct </w:t>
      </w:r>
      <w:proofErr w:type="spellStart"/>
      <w:r w:rsidRPr="00C31E74">
        <w:rPr>
          <w:rFonts w:ascii="Invesco Interstate Light" w:eastAsia="MS Mincho" w:hAnsi="Invesco Interstate Light"/>
          <w:sz w:val="22"/>
          <w:szCs w:val="22"/>
          <w:lang w:eastAsia="ja-JP"/>
        </w:rPr>
        <w:t>lending</w:t>
      </w:r>
      <w:proofErr w:type="spellEnd"/>
      <w:r w:rsidRPr="00C31E74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přináší výhodu vyššího spreadu, zatímco syndikovaný trh nabízí konzistentnější alokaci kapitálu a vyšší likviditu. Tento model je podle nás zvlášť vhodný pro investory hledající řešení zaměřená na větší a etablované evropské společnosti, která generují vysoký výnos z úvěrů s pohyblivou sazbou na stabilní bázi aktiv.</w:t>
      </w:r>
    </w:p>
    <w:p w14:paraId="18B8877F" w14:textId="77777777" w:rsidR="00C31E74" w:rsidRPr="00C31E74" w:rsidRDefault="00C31E74" w:rsidP="00C31E74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2221AC2" w14:textId="77777777" w:rsidR="00C31E74" w:rsidRPr="00C31E74" w:rsidRDefault="00C31E74" w:rsidP="00C31E7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C31E74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Investoři tak mohou současně těžit z prémie za spread u direct </w:t>
      </w:r>
      <w:proofErr w:type="spellStart"/>
      <w:r w:rsidRPr="00C31E74">
        <w:rPr>
          <w:rFonts w:ascii="Invesco Interstate Light" w:eastAsia="MS Mincho" w:hAnsi="Invesco Interstate Light"/>
          <w:sz w:val="22"/>
          <w:szCs w:val="22"/>
          <w:lang w:eastAsia="ja-JP"/>
        </w:rPr>
        <w:t>lendingu</w:t>
      </w:r>
      <w:proofErr w:type="spellEnd"/>
      <w:r w:rsidRPr="00C31E74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za převzetí kreditního rizika u větších a stabilnějších evropských firem, a přitom zůstat plně zainvestováni.</w:t>
      </w:r>
    </w:p>
    <w:p w14:paraId="10988888" w14:textId="77777777" w:rsidR="003F730C" w:rsidRDefault="003F730C" w:rsidP="00AE402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923F0BD" w14:textId="15E27A77" w:rsidR="00152977" w:rsidRPr="00152977" w:rsidRDefault="00152977" w:rsidP="00152977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Proměna „private credit“</w:t>
      </w:r>
    </w:p>
    <w:p w14:paraId="57B6AC74" w14:textId="62D73E3A" w:rsidR="00AE4024" w:rsidRPr="00AE4024" w:rsidRDefault="00AE4024" w:rsidP="00AE402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8F3289A" w14:textId="77777777" w:rsidR="00152977" w:rsidRPr="00152977" w:rsidRDefault="00152977" w:rsidP="0015297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Po globální finanční krizi vedly regulatorní změny a vyšší kapitálové požadavky k omezení úvěrové kapacity bank, čímž vznikl prostor pro nebankovní poskytovatele financování.</w:t>
      </w:r>
    </w:p>
    <w:p w14:paraId="0369805A" w14:textId="77777777" w:rsidR="00152977" w:rsidRPr="00152977" w:rsidRDefault="00152977" w:rsidP="0015297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Historicky bylo možné trh firemního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private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credit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rozdělit do dvou segmentů:</w:t>
      </w:r>
    </w:p>
    <w:p w14:paraId="016DBF76" w14:textId="77777777" w:rsidR="00152977" w:rsidRPr="00152977" w:rsidRDefault="00152977" w:rsidP="00152977">
      <w:pPr>
        <w:numPr>
          <w:ilvl w:val="0"/>
          <w:numId w:val="43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syndikovaný úvěrový trh pro větší společnosti </w:t>
      </w:r>
    </w:p>
    <w:p w14:paraId="6A56BF45" w14:textId="77777777" w:rsidR="00152977" w:rsidRPr="00152977" w:rsidRDefault="00152977" w:rsidP="00152977">
      <w:pPr>
        <w:numPr>
          <w:ilvl w:val="0"/>
          <w:numId w:val="43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direct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lending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pro menší firmy </w:t>
      </w:r>
    </w:p>
    <w:p w14:paraId="1CF4BD1F" w14:textId="77777777" w:rsidR="00152977" w:rsidRDefault="00152977" w:rsidP="0015297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Přestože se liší způsobem přístupu, oba trhy se soustředí na seniorní zajištěný dluh s pohyblivou sazbou. Klíčový rozdíl spočívá v technickém uspořádání účasti věřitelů. Na syndikovaném trhu úvěry nejprve </w:t>
      </w: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>sjednávají banky a následně je distribuují institucionálním investorům. Díky širšímu povědomí trhu a velikosti dlužníků si tyto úvěry udržují silný sekundární trh a pravidelnou likviditu.</w:t>
      </w:r>
    </w:p>
    <w:p w14:paraId="04878976" w14:textId="77777777" w:rsidR="00152977" w:rsidRDefault="00152977" w:rsidP="0015297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A5F4DBF" w14:textId="2601F430" w:rsidR="00152977" w:rsidRPr="00152977" w:rsidRDefault="00152977" w:rsidP="00152977">
      <w:pPr>
        <w:spacing w:line="360" w:lineRule="auto"/>
        <w:jc w:val="both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>Graf 1: Nárůst počtu transakcí v segmentu vyššího středního trhu</w:t>
      </w:r>
    </w:p>
    <w:p w14:paraId="77ADCC32" w14:textId="341E8289" w:rsidR="00152977" w:rsidRDefault="00152977" w:rsidP="0015297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noProof/>
          <w:sz w:val="22"/>
          <w:szCs w:val="22"/>
          <w:lang w:eastAsia="ja-JP"/>
        </w:rPr>
        <w:drawing>
          <wp:inline distT="0" distB="0" distL="0" distR="0" wp14:anchorId="11828762" wp14:editId="57906443">
            <wp:extent cx="4763165" cy="1848108"/>
            <wp:effectExtent l="0" t="0" r="0" b="0"/>
            <wp:docPr id="10225657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56571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8EE6" w14:textId="2C9B99F6" w:rsidR="00152977" w:rsidRDefault="00152977" w:rsidP="009400AB">
      <w:pPr>
        <w:spacing w:line="360" w:lineRule="auto"/>
        <w:jc w:val="both"/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Poznámka: Rozložení evropských transakcí v oblasti p</w:t>
      </w:r>
      <w:r w:rsidRPr="00152977">
        <w:rPr>
          <w:rFonts w:ascii="Invesco Interstate Light" w:eastAsia="MS Mincho" w:hAnsi="Invesco Interstate Light" w:hint="eastAsia"/>
          <w:i/>
          <w:iCs/>
          <w:sz w:val="22"/>
          <w:szCs w:val="22"/>
          <w:lang w:eastAsia="ja-JP"/>
        </w:rPr>
        <w:t>ří</w:t>
      </w:r>
      <w:r w:rsidRPr="00152977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mého úv</w:t>
      </w:r>
      <w:r w:rsidRPr="00152977">
        <w:rPr>
          <w:rFonts w:ascii="Invesco Interstate Light" w:eastAsia="MS Mincho" w:hAnsi="Invesco Interstate Light" w:hint="eastAsia"/>
          <w:i/>
          <w:iCs/>
          <w:sz w:val="22"/>
          <w:szCs w:val="22"/>
          <w:lang w:eastAsia="ja-JP"/>
        </w:rPr>
        <w:t>ě</w:t>
      </w:r>
      <w:r w:rsidRPr="00152977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rování podle po</w:t>
      </w:r>
      <w:r w:rsidRPr="00152977">
        <w:rPr>
          <w:rFonts w:ascii="Invesco Interstate Light" w:eastAsia="MS Mincho" w:hAnsi="Invesco Interstate Light" w:hint="eastAsia"/>
          <w:i/>
          <w:iCs/>
          <w:sz w:val="22"/>
          <w:szCs w:val="22"/>
          <w:lang w:eastAsia="ja-JP"/>
        </w:rPr>
        <w:t>č</w:t>
      </w:r>
      <w:r w:rsidRPr="00152977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tu</w:t>
      </w:r>
      <w:r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. Zdroj: </w:t>
      </w:r>
      <w:proofErr w:type="spellStart"/>
      <w:r w:rsidR="009400AB"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PitchBook</w:t>
      </w:r>
      <w:proofErr w:type="spellEnd"/>
      <w:r w:rsidR="009400AB"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 | LCD. Údaje k 31. </w:t>
      </w:r>
      <w:r w:rsidR="009400AB" w:rsidRPr="009400AB">
        <w:rPr>
          <w:rFonts w:ascii="Invesco Interstate Light" w:eastAsia="MS Mincho" w:hAnsi="Invesco Interstate Light" w:hint="eastAsia"/>
          <w:i/>
          <w:iCs/>
          <w:sz w:val="22"/>
          <w:szCs w:val="22"/>
          <w:lang w:eastAsia="ja-JP"/>
        </w:rPr>
        <w:t>ří</w:t>
      </w:r>
      <w:r w:rsidR="009400AB"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jnu 2025.  Analýza vychází z transakcí, o nichž informoval LCD </w:t>
      </w:r>
      <w:proofErr w:type="spellStart"/>
      <w:r w:rsidR="009400AB"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News</w:t>
      </w:r>
      <w:proofErr w:type="spellEnd"/>
      <w:r w:rsidR="009400AB"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; podíl byl vypo</w:t>
      </w:r>
      <w:r w:rsidR="009400AB" w:rsidRPr="009400AB">
        <w:rPr>
          <w:rFonts w:ascii="Invesco Interstate Light" w:eastAsia="MS Mincho" w:hAnsi="Invesco Interstate Light" w:hint="eastAsia"/>
          <w:i/>
          <w:iCs/>
          <w:sz w:val="22"/>
          <w:szCs w:val="22"/>
          <w:lang w:eastAsia="ja-JP"/>
        </w:rPr>
        <w:t>čí</w:t>
      </w:r>
      <w:r w:rsidR="009400AB"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tán na základ</w:t>
      </w:r>
      <w:r w:rsidR="009400AB" w:rsidRPr="009400AB">
        <w:rPr>
          <w:rFonts w:ascii="Invesco Interstate Light" w:eastAsia="MS Mincho" w:hAnsi="Invesco Interstate Light" w:hint="eastAsia"/>
          <w:i/>
          <w:iCs/>
          <w:sz w:val="22"/>
          <w:szCs w:val="22"/>
          <w:lang w:eastAsia="ja-JP"/>
        </w:rPr>
        <w:t>ě</w:t>
      </w:r>
      <w:r w:rsidR="009400AB"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 transakcí, u nichž byly zve</w:t>
      </w:r>
      <w:r w:rsidR="009400AB" w:rsidRPr="009400AB">
        <w:rPr>
          <w:rFonts w:ascii="Invesco Interstate Light" w:eastAsia="MS Mincho" w:hAnsi="Invesco Interstate Light" w:hint="eastAsia"/>
          <w:i/>
          <w:iCs/>
          <w:sz w:val="22"/>
          <w:szCs w:val="22"/>
          <w:lang w:eastAsia="ja-JP"/>
        </w:rPr>
        <w:t>ř</w:t>
      </w:r>
      <w:r w:rsidR="009400AB"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ejn</w:t>
      </w:r>
      <w:r w:rsidR="009400AB" w:rsidRPr="009400AB">
        <w:rPr>
          <w:rFonts w:ascii="Invesco Interstate Light" w:eastAsia="MS Mincho" w:hAnsi="Invesco Interstate Light" w:hint="eastAsia"/>
          <w:i/>
          <w:iCs/>
          <w:sz w:val="22"/>
          <w:szCs w:val="22"/>
          <w:lang w:eastAsia="ja-JP"/>
        </w:rPr>
        <w:t>ě</w:t>
      </w:r>
      <w:r w:rsidR="009400AB"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ny údaje o objemu.</w:t>
      </w:r>
    </w:p>
    <w:p w14:paraId="69B66733" w14:textId="77777777" w:rsidR="009400AB" w:rsidRPr="00152977" w:rsidRDefault="009400AB" w:rsidP="009400AB">
      <w:pPr>
        <w:spacing w:line="360" w:lineRule="auto"/>
        <w:jc w:val="both"/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</w:pPr>
    </w:p>
    <w:p w14:paraId="6DA830BB" w14:textId="20EB2316" w:rsidR="001C040E" w:rsidRPr="001C040E" w:rsidRDefault="00152977" w:rsidP="0015297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Naopak direct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lending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zahrnuje úvěry poskytované přímo nebankovními věřiteli. Tyto úvěry nabízejí vyšší spread než syndikované úvěry, avšak za cenu minimálního sekundárního trhu a omezené likvidity — investoři je obvykle drží až do splacení nebo splatnosti.</w:t>
      </w:r>
    </w:p>
    <w:p w14:paraId="43B32BB9" w14:textId="77777777" w:rsidR="007C1008" w:rsidRPr="007C1008" w:rsidRDefault="007C1008" w:rsidP="007C1008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6C682DE" w14:textId="122D1E1A" w:rsidR="00B55260" w:rsidRDefault="00152977" w:rsidP="00651AAE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>Růst transakcí na trhu vyšší střední třídy</w:t>
      </w:r>
    </w:p>
    <w:p w14:paraId="730ABDFA" w14:textId="77777777" w:rsidR="00152977" w:rsidRDefault="00152977" w:rsidP="00651AAE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</w:p>
    <w:p w14:paraId="61D5165F" w14:textId="77777777" w:rsidR="00152977" w:rsidRPr="00152977" w:rsidRDefault="00152977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S postupným růstem nealokovaného kapitálu v direct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lendingu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směřovala významná část prostředků k financování stále větších společností, a rozdíly mezi syndikovaným a přímým úvěrováním se začaly stírat.</w:t>
      </w:r>
    </w:p>
    <w:p w14:paraId="743B5D62" w14:textId="77777777" w:rsidR="00152977" w:rsidRDefault="00152977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6C833E5" w14:textId="617F85C2" w:rsidR="00152977" w:rsidRPr="00152977" w:rsidRDefault="00152977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Tyto rozdíly byly stále více dány spíše omezeními fondů než samotným kreditním rizikem — investiční nástroje se často soustředily výhradně na jeden z těchto segmentů, s minimální flexibilitou mezi nimi.</w:t>
      </w:r>
    </w:p>
    <w:p w14:paraId="06C487D4" w14:textId="77777777" w:rsidR="00152977" w:rsidRDefault="00152977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97BBBED" w14:textId="247A66C0" w:rsidR="00152977" w:rsidRPr="00152977" w:rsidRDefault="00152977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Dnes dlužníci na evropském trhu vyšší střední třídy zvažují řešení z obou trhů. Pro některé firmy je direct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lending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atraktivnější díky rychlosti, jistotě a flexibilitě. Pro jiné je preferovanou volbou velikost a cenotvorba syndikovaného trhu.</w:t>
      </w:r>
    </w:p>
    <w:p w14:paraId="5DC4DBD6" w14:textId="77777777" w:rsidR="00152977" w:rsidRPr="00152977" w:rsidRDefault="00152977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AE51D81" w14:textId="77777777" w:rsidR="00152977" w:rsidRPr="00152977" w:rsidRDefault="00152977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 xml:space="preserve">Řada společností mezi těmito dvěma možnostmi přechází podle aktuálních cenových a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spreadových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podmínek.</w:t>
      </w:r>
    </w:p>
    <w:p w14:paraId="04A01DBD" w14:textId="77777777" w:rsidR="00152977" w:rsidRPr="00152977" w:rsidRDefault="00152977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2A9D6B8" w14:textId="77777777" w:rsidR="00152977" w:rsidRDefault="00152977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V obdobích slabé emise na trhu syndikovaných úvěrů se spready nových transakcí rozšiřují — jako tomu bylo v roce 2022–a aktivita v direct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lendingu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roste. Naopak při silném trhu nových emisí BSL a poklesu spreadů, jak jsme viděli v roce 2024, se mnoho firem přesouvá zpět k syndikovanému financování.</w:t>
      </w:r>
    </w:p>
    <w:p w14:paraId="047913AA" w14:textId="77777777" w:rsidR="009400AB" w:rsidRDefault="009400AB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2E4B40F" w14:textId="18D3A663" w:rsidR="009400AB" w:rsidRDefault="009400AB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  <w:r w:rsidRPr="009400AB"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 xml:space="preserve">Graf 2: </w:t>
      </w:r>
      <w:r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>Změny v úvěrování</w:t>
      </w:r>
    </w:p>
    <w:p w14:paraId="0402CE53" w14:textId="660E9B24" w:rsidR="009400AB" w:rsidRPr="00152977" w:rsidRDefault="009400AB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  <w:r w:rsidRPr="009400AB">
        <w:rPr>
          <w:rFonts w:ascii="Invesco Interstate Light" w:eastAsia="MS Mincho" w:hAnsi="Invesco Interstate Light" w:cs="Cambria"/>
          <w:b/>
          <w:bCs/>
          <w:noProof/>
          <w:sz w:val="22"/>
          <w:szCs w:val="22"/>
          <w:lang w:eastAsia="ja-JP"/>
        </w:rPr>
        <w:drawing>
          <wp:inline distT="0" distB="0" distL="0" distR="0" wp14:anchorId="596296E8" wp14:editId="36443286">
            <wp:extent cx="4753638" cy="1895740"/>
            <wp:effectExtent l="0" t="0" r="0" b="9525"/>
            <wp:docPr id="16924656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6567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18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1DA8A" w14:textId="223CDC68" w:rsidR="00152977" w:rsidRDefault="009400AB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</w:pPr>
      <w:r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Poznámka: Dlužníci st</w:t>
      </w:r>
      <w:r w:rsidRPr="009400AB">
        <w:rPr>
          <w:rFonts w:ascii="Invesco Interstate Light" w:eastAsia="MS Mincho" w:hAnsi="Invesco Interstate Light" w:hint="eastAsia"/>
          <w:i/>
          <w:iCs/>
          <w:sz w:val="22"/>
          <w:szCs w:val="22"/>
          <w:lang w:eastAsia="ja-JP"/>
        </w:rPr>
        <w:t>ří</w:t>
      </w:r>
      <w:r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dají BSL a DL. Zdroj: </w:t>
      </w:r>
      <w:proofErr w:type="spellStart"/>
      <w:r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PitchBook</w:t>
      </w:r>
      <w:proofErr w:type="spellEnd"/>
      <w:r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 | LCD. K 31. </w:t>
      </w:r>
      <w:r w:rsidRPr="009400AB">
        <w:rPr>
          <w:rFonts w:ascii="Invesco Interstate Light" w:eastAsia="MS Mincho" w:hAnsi="Invesco Interstate Light" w:hint="eastAsia"/>
          <w:i/>
          <w:iCs/>
          <w:sz w:val="22"/>
          <w:szCs w:val="22"/>
          <w:lang w:eastAsia="ja-JP"/>
        </w:rPr>
        <w:t>ří</w:t>
      </w:r>
      <w:r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jnu 2025.</w:t>
      </w:r>
    </w:p>
    <w:p w14:paraId="1C3CAD15" w14:textId="77777777" w:rsidR="009400AB" w:rsidRPr="009400AB" w:rsidRDefault="009400AB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</w:pPr>
    </w:p>
    <w:p w14:paraId="549F04E5" w14:textId="738B98E2" w:rsidR="009400AB" w:rsidRPr="00152977" w:rsidRDefault="00152977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Podle našeho názoru seniorní zajištěné úvěry s pohyblivou sazbou poskytované evropským firmám z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upper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middle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trhu nabízejí vysoký výnos při expozici vůči stabilním společnostem.</w:t>
      </w:r>
    </w:p>
    <w:p w14:paraId="0895B38E" w14:textId="77777777" w:rsidR="00152977" w:rsidRPr="00152977" w:rsidRDefault="00152977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2E3CBE3" w14:textId="77777777" w:rsidR="00152977" w:rsidRPr="00152977" w:rsidRDefault="00152977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Společnosti s EBITDA 50 milionů eur a více jsou obecně považovány za silnější dlužníky s odolnějšími cash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flow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. Rizikově-výnosový profil těchto firem považujeme za atraktivnější než u trhu nižší střední třídy, kde investoři často dosahují podobných spreadů při vyšším riziku.</w:t>
      </w:r>
    </w:p>
    <w:p w14:paraId="53BE35F0" w14:textId="77777777" w:rsidR="00152977" w:rsidRPr="00152977" w:rsidRDefault="00152977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8116FE6" w14:textId="77777777" w:rsidR="00152977" w:rsidRDefault="00152977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Pro zajištění konzistentní alokace kapitálu bude podle nás stále důležitější flexibilně kombinovat syndikované i přímo sjednané úvěry, protože větší dlužníci se budou mezi těmito trhy nadále přesouvat.</w:t>
      </w:r>
    </w:p>
    <w:p w14:paraId="1F47671F" w14:textId="77777777" w:rsidR="009400AB" w:rsidRDefault="009400AB" w:rsidP="00152977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0B5FBE5" w14:textId="77777777" w:rsidR="009400AB" w:rsidRDefault="009400AB" w:rsidP="009400AB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</w:p>
    <w:p w14:paraId="0C9815FE" w14:textId="77777777" w:rsidR="009400AB" w:rsidRDefault="009400AB" w:rsidP="009400AB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</w:p>
    <w:p w14:paraId="5AFD30DA" w14:textId="77777777" w:rsidR="009400AB" w:rsidRDefault="009400AB" w:rsidP="009400AB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</w:p>
    <w:p w14:paraId="6C700AD5" w14:textId="77777777" w:rsidR="009400AB" w:rsidRDefault="009400AB" w:rsidP="009400AB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</w:p>
    <w:p w14:paraId="2B724D5F" w14:textId="3C78863C" w:rsidR="009400AB" w:rsidRDefault="009400AB" w:rsidP="009400AB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  <w:r w:rsidRPr="009400AB"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lastRenderedPageBreak/>
        <w:t xml:space="preserve">Graf </w:t>
      </w:r>
      <w:r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>3</w:t>
      </w:r>
      <w:r w:rsidRPr="009400AB"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 xml:space="preserve">: Nízká prémie u menších transakcí (EBITDA </w:t>
      </w:r>
      <w:proofErr w:type="gramStart"/>
      <w:r w:rsidRPr="009400AB"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>&lt; 20</w:t>
      </w:r>
      <w:proofErr w:type="gramEnd"/>
      <w:r w:rsidRPr="009400AB"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 xml:space="preserve"> mil. EUR)</w:t>
      </w:r>
    </w:p>
    <w:p w14:paraId="03390240" w14:textId="2DC11FD4" w:rsidR="009400AB" w:rsidRDefault="009400AB" w:rsidP="009400AB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9400AB">
        <w:rPr>
          <w:rFonts w:ascii="Invesco Interstate Light" w:eastAsia="MS Mincho" w:hAnsi="Invesco Interstate Light"/>
          <w:noProof/>
          <w:sz w:val="22"/>
          <w:szCs w:val="22"/>
          <w:lang w:eastAsia="ja-JP"/>
        </w:rPr>
        <w:drawing>
          <wp:inline distT="0" distB="0" distL="0" distR="0" wp14:anchorId="64EEDF4E" wp14:editId="3AF9A4A1">
            <wp:extent cx="4763165" cy="1857634"/>
            <wp:effectExtent l="0" t="0" r="0" b="9525"/>
            <wp:docPr id="7267925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79258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85FF9" w14:textId="43C530BA" w:rsidR="009400AB" w:rsidRPr="00152977" w:rsidRDefault="009400AB" w:rsidP="009400AB">
      <w:pPr>
        <w:autoSpaceDE w:val="0"/>
        <w:autoSpaceDN w:val="0"/>
        <w:adjustRightInd w:val="0"/>
        <w:spacing w:line="360" w:lineRule="auto"/>
        <w:jc w:val="both"/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</w:pPr>
      <w:r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Poznámka: V</w:t>
      </w:r>
      <w:r w:rsidRPr="009400AB">
        <w:rPr>
          <w:rFonts w:ascii="Invesco Interstate Light" w:eastAsia="MS Mincho" w:hAnsi="Invesco Interstate Light" w:hint="eastAsia"/>
          <w:i/>
          <w:iCs/>
          <w:sz w:val="22"/>
          <w:szCs w:val="22"/>
          <w:lang w:eastAsia="ja-JP"/>
        </w:rPr>
        <w:t>ě</w:t>
      </w:r>
      <w:r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tší obchody mohou nabídnout lepší výnosy o</w:t>
      </w:r>
      <w:r w:rsidRPr="009400AB">
        <w:rPr>
          <w:rFonts w:ascii="Invesco Interstate Light" w:eastAsia="MS Mincho" w:hAnsi="Invesco Interstate Light" w:hint="eastAsia"/>
          <w:i/>
          <w:iCs/>
          <w:sz w:val="22"/>
          <w:szCs w:val="22"/>
          <w:lang w:eastAsia="ja-JP"/>
        </w:rPr>
        <w:t>č</w:t>
      </w:r>
      <w:r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išt</w:t>
      </w:r>
      <w:r w:rsidRPr="009400AB">
        <w:rPr>
          <w:rFonts w:ascii="Invesco Interstate Light" w:eastAsia="MS Mincho" w:hAnsi="Invesco Interstate Light" w:hint="eastAsia"/>
          <w:i/>
          <w:iCs/>
          <w:sz w:val="22"/>
          <w:szCs w:val="22"/>
          <w:lang w:eastAsia="ja-JP"/>
        </w:rPr>
        <w:t>ě</w:t>
      </w:r>
      <w:r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né o riziko. Zdroj: KBRA DLD </w:t>
      </w:r>
      <w:proofErr w:type="spellStart"/>
      <w:r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Research</w:t>
      </w:r>
      <w:proofErr w:type="spellEnd"/>
      <w:r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, stav ke 3. </w:t>
      </w:r>
      <w:r w:rsidRPr="009400AB">
        <w:rPr>
          <w:rFonts w:ascii="Invesco Interstate Light" w:eastAsia="MS Mincho" w:hAnsi="Invesco Interstate Light" w:hint="eastAsia"/>
          <w:i/>
          <w:iCs/>
          <w:sz w:val="22"/>
          <w:szCs w:val="22"/>
          <w:lang w:eastAsia="ja-JP"/>
        </w:rPr>
        <w:t>č</w:t>
      </w:r>
      <w:r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tvrtletí 2025: pouze úv</w:t>
      </w:r>
      <w:r w:rsidRPr="009400AB">
        <w:rPr>
          <w:rFonts w:ascii="Invesco Interstate Light" w:eastAsia="MS Mincho" w:hAnsi="Invesco Interstate Light" w:hint="eastAsia"/>
          <w:i/>
          <w:iCs/>
          <w:sz w:val="22"/>
          <w:szCs w:val="22"/>
          <w:lang w:eastAsia="ja-JP"/>
        </w:rPr>
        <w:t>ě</w:t>
      </w:r>
      <w:r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ry s dobou splatnosti 1 rok; jednotná tranše (</w:t>
      </w:r>
      <w:proofErr w:type="spellStart"/>
      <w:r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unitranche</w:t>
      </w:r>
      <w:proofErr w:type="spellEnd"/>
      <w:r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) vychází z pákového efektu: &gt;4,0x u struktury tvo</w:t>
      </w:r>
      <w:r w:rsidRPr="009400AB">
        <w:rPr>
          <w:rFonts w:ascii="Invesco Interstate Light" w:eastAsia="MS Mincho" w:hAnsi="Invesco Interstate Light" w:hint="eastAsia"/>
          <w:i/>
          <w:iCs/>
          <w:sz w:val="22"/>
          <w:szCs w:val="22"/>
          <w:lang w:eastAsia="ja-JP"/>
        </w:rPr>
        <w:t>ř</w:t>
      </w:r>
      <w:r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ené výhradn</w:t>
      </w:r>
      <w:r w:rsidRPr="009400AB">
        <w:rPr>
          <w:rFonts w:ascii="Invesco Interstate Light" w:eastAsia="MS Mincho" w:hAnsi="Invesco Interstate Light" w:hint="eastAsia"/>
          <w:i/>
          <w:iCs/>
          <w:sz w:val="22"/>
          <w:szCs w:val="22"/>
          <w:lang w:eastAsia="ja-JP"/>
        </w:rPr>
        <w:t>ě</w:t>
      </w:r>
      <w:r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 seniorními dluhovými nástroji; segment nižší st</w:t>
      </w:r>
      <w:r w:rsidRPr="009400AB">
        <w:rPr>
          <w:rFonts w:ascii="Invesco Interstate Light" w:eastAsia="MS Mincho" w:hAnsi="Invesco Interstate Light" w:hint="eastAsia"/>
          <w:i/>
          <w:iCs/>
          <w:sz w:val="22"/>
          <w:szCs w:val="22"/>
          <w:lang w:eastAsia="ja-JP"/>
        </w:rPr>
        <w:t>ř</w:t>
      </w:r>
      <w:r w:rsidRPr="009400AB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ední velikosti je definován jako EBITDA &lt;20 mil. EUR.</w:t>
      </w:r>
    </w:p>
    <w:p w14:paraId="0536691E" w14:textId="77777777" w:rsidR="007C1008" w:rsidRDefault="007C1008" w:rsidP="007C1008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</w:p>
    <w:p w14:paraId="73DD3E49" w14:textId="4AB95451" w:rsidR="007C1008" w:rsidRDefault="00152977" w:rsidP="007C1008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 xml:space="preserve">Zkušenosti a expertiza společnosti </w:t>
      </w:r>
      <w:proofErr w:type="spellStart"/>
      <w:r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>Invesco</w:t>
      </w:r>
      <w:proofErr w:type="spellEnd"/>
    </w:p>
    <w:p w14:paraId="19F9C283" w14:textId="77777777" w:rsidR="007C1008" w:rsidRDefault="007C1008" w:rsidP="00651AAE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6C01E48" w14:textId="77777777" w:rsidR="00152977" w:rsidRDefault="00152977" w:rsidP="0015297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Klíčovými faktory úspěchu při poskytování kapitálu evropským společnostem z trhu vyšší střední třídy jsou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sourcing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a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due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diligence.</w:t>
      </w:r>
    </w:p>
    <w:p w14:paraId="7A978D4B" w14:textId="77777777" w:rsidR="00152977" w:rsidRPr="00152977" w:rsidRDefault="00152977" w:rsidP="0015297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35688A5" w14:textId="77777777" w:rsidR="00152977" w:rsidRPr="00152977" w:rsidRDefault="00152977" w:rsidP="0015297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Z pohledu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sourcingu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je zásadní rozsah vztahů s největšími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private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equity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sponzory, kteří tyto společnosti vlastní. K listopadu 2025 patří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Invesco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mezi největší financující instituce globálního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private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equity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s více než 30 miliardami eur úvěrů poskytnutých největším sponzorům na trhu.</w:t>
      </w:r>
    </w:p>
    <w:p w14:paraId="6C65ED83" w14:textId="77777777" w:rsidR="00152977" w:rsidRPr="00152977" w:rsidRDefault="00152977" w:rsidP="0015297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9C50FA3" w14:textId="77777777" w:rsidR="00152977" w:rsidRDefault="00152977" w:rsidP="0015297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Současně má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Invesco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dlouhodobé vztahy s předními evropskými bankami, které hrají na trhu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private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credit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stále významnější roli. Sledujeme posun, kdy banky začínají direct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lendery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vnímat spíše jako partnery než konkurenci.</w:t>
      </w:r>
    </w:p>
    <w:p w14:paraId="648F3A3F" w14:textId="77777777" w:rsidR="00152977" w:rsidRPr="00152977" w:rsidRDefault="00152977" w:rsidP="0015297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7F5B70E" w14:textId="77777777" w:rsidR="00152977" w:rsidRPr="00152977" w:rsidRDefault="00152977" w:rsidP="0015297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Od roku 2018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Invesco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investovalo do evropských společností z trhu vyšší střední třídy více než 19 miliard eur.</w:t>
      </w:r>
    </w:p>
    <w:p w14:paraId="7327CFE7" w14:textId="77777777" w:rsidR="00CF3286" w:rsidRDefault="00CF3286" w:rsidP="00651AAE">
      <w:pPr>
        <w:autoSpaceDE w:val="0"/>
        <w:autoSpaceDN w:val="0"/>
        <w:adjustRightInd w:val="0"/>
        <w:spacing w:line="240" w:lineRule="auto"/>
        <w:rPr>
          <w:rFonts w:ascii="Invesco Interstate Light" w:hAnsi="Invesco Interstate Light"/>
          <w:b/>
          <w:bCs/>
          <w:sz w:val="22"/>
          <w:szCs w:val="22"/>
        </w:rPr>
      </w:pPr>
    </w:p>
    <w:p w14:paraId="3BE5CA2B" w14:textId="77777777" w:rsidR="00152977" w:rsidRDefault="00152977" w:rsidP="00152977">
      <w:pPr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>Strategie pro investory</w:t>
      </w:r>
    </w:p>
    <w:p w14:paraId="6275C600" w14:textId="77777777" w:rsidR="00152977" w:rsidRPr="00152977" w:rsidRDefault="00152977" w:rsidP="00152977">
      <w:pPr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</w:p>
    <w:p w14:paraId="65D22574" w14:textId="77777777" w:rsidR="00152977" w:rsidRPr="00593F45" w:rsidRDefault="00152977" w:rsidP="00152977"/>
    <w:p w14:paraId="7989B254" w14:textId="77777777" w:rsidR="00152977" w:rsidRPr="00152977" w:rsidRDefault="00152977" w:rsidP="0015297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Strategie trhu vyšší třídy společnosti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Invesco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je navržena tak, aby nabízela diverzifikovanou expozici vůči velkým evropským korporátním úvěrům prostřednictvím direct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lendingu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i BSL. Tato flexibilní struktura umožňuje konzistentní nasazení kapitálu bez potřeby kapitálových výzev a optimalizuje výnosy napříč tržními </w:t>
      </w:r>
      <w:proofErr w:type="spellStart"/>
      <w:proofErr w:type="gram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>cykly.Direct</w:t>
      </w:r>
      <w:proofErr w:type="spellEnd"/>
      <w:proofErr w:type="gram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lending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přináší prémii za nelikviditu ve výši 100–300 bazických bodů, zatímco syndikované úvěry poskytují větší rozsah a likviditu.</w:t>
      </w:r>
    </w:p>
    <w:p w14:paraId="54AB5E25" w14:textId="77777777" w:rsidR="00152977" w:rsidRDefault="00152977" w:rsidP="0015297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28B3122" w14:textId="5B39D4F3" w:rsidR="00152977" w:rsidRPr="00152977" w:rsidRDefault="00152977" w:rsidP="0015297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Kombinací obou formátů může strategie nabídnout:</w:t>
      </w:r>
    </w:p>
    <w:p w14:paraId="20E8BF7E" w14:textId="77777777" w:rsidR="00152977" w:rsidRPr="00152977" w:rsidRDefault="00152977" w:rsidP="00152977">
      <w:pPr>
        <w:numPr>
          <w:ilvl w:val="0"/>
          <w:numId w:val="44"/>
        </w:numPr>
        <w:spacing w:after="160"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vysoký příjem </w:t>
      </w:r>
    </w:p>
    <w:p w14:paraId="1C070BF5" w14:textId="77777777" w:rsidR="00152977" w:rsidRPr="00152977" w:rsidRDefault="00152977" w:rsidP="00152977">
      <w:pPr>
        <w:numPr>
          <w:ilvl w:val="0"/>
          <w:numId w:val="44"/>
        </w:numPr>
        <w:spacing w:after="160"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pravidelná likvidní okna </w:t>
      </w:r>
    </w:p>
    <w:p w14:paraId="55627EE8" w14:textId="77777777" w:rsidR="00152977" w:rsidRPr="00152977" w:rsidRDefault="00152977" w:rsidP="00152977">
      <w:pPr>
        <w:numPr>
          <w:ilvl w:val="0"/>
          <w:numId w:val="44"/>
        </w:numPr>
        <w:spacing w:after="160"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přístup ke stabilním a dobře kapitalizovaným společnostem </w:t>
      </w:r>
    </w:p>
    <w:p w14:paraId="3EAB805E" w14:textId="77777777" w:rsidR="00152977" w:rsidRPr="00152977" w:rsidRDefault="00152977" w:rsidP="0015297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S dalším vývojem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private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credit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považujeme integraci direct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lendingu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a syndikovaných úvěrů spolu s geografickou diverzifikací v Evropě za klíčovou. Evropský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private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credit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může nabídnout vyšší výnos a nižší korelaci s tradičními formami globálního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fixed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income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, a zároveň přidat další vrstvu diverzifikace portfolia. Vzhledem k velikosti amerického trhu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private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>credit</w:t>
      </w:r>
      <w:proofErr w:type="spellEnd"/>
      <w:r w:rsidRPr="0015297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může alokace do Evropy vhodně doplňovat stávající kreditní investice i širší portfolio.</w:t>
      </w:r>
    </w:p>
    <w:p w14:paraId="136C46D3" w14:textId="77777777" w:rsidR="00152977" w:rsidRPr="00152977" w:rsidRDefault="00152977" w:rsidP="00152977">
      <w:pPr>
        <w:autoSpaceDE w:val="0"/>
        <w:autoSpaceDN w:val="0"/>
        <w:adjustRightInd w:val="0"/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BDAE487" w14:textId="77777777" w:rsidR="00CF3286" w:rsidRDefault="00CF3286" w:rsidP="00651AAE">
      <w:pPr>
        <w:autoSpaceDE w:val="0"/>
        <w:autoSpaceDN w:val="0"/>
        <w:adjustRightInd w:val="0"/>
        <w:spacing w:line="240" w:lineRule="auto"/>
        <w:rPr>
          <w:rFonts w:ascii="Invesco Interstate Light" w:hAnsi="Invesco Interstate Light"/>
          <w:b/>
          <w:bCs/>
          <w:sz w:val="22"/>
          <w:szCs w:val="22"/>
        </w:rPr>
      </w:pPr>
    </w:p>
    <w:p w14:paraId="7BF77D56" w14:textId="595FD0D2" w:rsidR="00497B07" w:rsidRPr="00654055" w:rsidRDefault="4E481D2D" w:rsidP="00651AAE">
      <w:pPr>
        <w:autoSpaceDE w:val="0"/>
        <w:autoSpaceDN w:val="0"/>
        <w:adjustRightInd w:val="0"/>
        <w:spacing w:line="240" w:lineRule="auto"/>
        <w:rPr>
          <w:rFonts w:ascii="Invesco Interstate Light" w:hAnsi="Invesco Interstate Light"/>
          <w:b/>
          <w:bCs/>
          <w:sz w:val="22"/>
          <w:szCs w:val="22"/>
        </w:rPr>
      </w:pPr>
      <w:r w:rsidRPr="00654055">
        <w:rPr>
          <w:rFonts w:ascii="Invesco Interstate Light" w:hAnsi="Invesco Interstate Light"/>
          <w:b/>
          <w:bCs/>
          <w:sz w:val="22"/>
          <w:szCs w:val="22"/>
        </w:rPr>
        <w:t xml:space="preserve">O společnosti </w:t>
      </w:r>
      <w:proofErr w:type="spellStart"/>
      <w:r w:rsidRPr="00654055">
        <w:rPr>
          <w:rFonts w:ascii="Invesco Interstate Light" w:hAnsi="Invesco Interstate Light"/>
          <w:b/>
          <w:bCs/>
          <w:sz w:val="22"/>
          <w:szCs w:val="22"/>
        </w:rPr>
        <w:t>Invesco</w:t>
      </w:r>
      <w:proofErr w:type="spellEnd"/>
    </w:p>
    <w:p w14:paraId="24C71C80" w14:textId="77777777" w:rsidR="008F44AF" w:rsidRPr="00654055" w:rsidRDefault="008F44AF" w:rsidP="008F44AF">
      <w:pPr>
        <w:autoSpaceDE w:val="0"/>
        <w:autoSpaceDN w:val="0"/>
        <w:adjustRightInd w:val="0"/>
        <w:spacing w:line="276" w:lineRule="auto"/>
        <w:rPr>
          <w:rFonts w:ascii="Invesco Interstate Light" w:hAnsi="Invesco Interstate Light"/>
          <w:sz w:val="22"/>
          <w:szCs w:val="22"/>
        </w:rPr>
      </w:pPr>
    </w:p>
    <w:p w14:paraId="059D325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Österreich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– pobočka pobočky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>
        <w:rPr>
          <w:rFonts w:ascii="Invesco Interstate Light" w:hAnsi="Invesco Interstate Light"/>
          <w:sz w:val="22"/>
          <w:szCs w:val="22"/>
        </w:rPr>
        <w:t xml:space="preserve"> </w:t>
      </w:r>
      <w:r w:rsidRPr="002231C5">
        <w:rPr>
          <w:rFonts w:ascii="Invesco Interstate Light" w:hAnsi="Invesco Interstate Light" w:cs="Arial"/>
          <w:sz w:val="22"/>
          <w:szCs w:val="22"/>
          <w:lang w:eastAsia="cs-CZ"/>
        </w:rPr>
        <w:t xml:space="preserve">– </w:t>
      </w:r>
      <w:r w:rsidRPr="000E12B4">
        <w:rPr>
          <w:rFonts w:ascii="Invesco Interstate Light" w:hAnsi="Invesco Interstate Light"/>
          <w:sz w:val="22"/>
          <w:szCs w:val="22"/>
        </w:rPr>
        <w:t xml:space="preserve">jsou součástí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Ltd., společnosti pro správu aktiv se spravovanými aktivy v hodnotě více než 1 593 miliard USD (k 31. říjnu 2021).</w:t>
      </w:r>
    </w:p>
    <w:p w14:paraId="7AA022C4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6C62B52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 případě jakýchkoli dotazů nebo potřeby dalších informací se obraťte na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Valentin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Jakubow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>, telefon +49 69 29807-311.</w:t>
      </w:r>
    </w:p>
    <w:p w14:paraId="21CBC3FA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212A1395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Obsažené informace nepředstavují investiční doporučení ani jiné poradenství.  Prognózy a výhledy trhu uvedené v tomto materiálu jsou subjektivní odhady a předpoklady</w:t>
      </w:r>
    </w:p>
    <w:p w14:paraId="663DF2B9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vedení fondu nebo jeho zástupců. Mohou se kdykoli změnit bez předchozího upozornění. Nelze zaručit, že se prognózy uskuteční podle předpokladů.</w:t>
      </w:r>
    </w:p>
    <w:p w14:paraId="71959ADD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518F14CC" w14:textId="77777777" w:rsidR="00AA2953" w:rsidRDefault="008F44AF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Vydavatelem těchto informací v České republice je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An der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Welle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5, D-60322 Frankfurt nad Mohanem.</w:t>
      </w:r>
      <w:r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Red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Oak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ID: 1958016</w:t>
      </w:r>
    </w:p>
    <w:p w14:paraId="429F6599" w14:textId="77777777" w:rsidR="0020026C" w:rsidRDefault="0020026C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b/>
          <w:sz w:val="22"/>
          <w:szCs w:val="22"/>
        </w:rPr>
      </w:pPr>
    </w:p>
    <w:p w14:paraId="6AA915FB" w14:textId="77777777" w:rsidR="009400AB" w:rsidRDefault="009400AB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b/>
          <w:sz w:val="22"/>
          <w:szCs w:val="22"/>
        </w:rPr>
      </w:pPr>
    </w:p>
    <w:p w14:paraId="6F193651" w14:textId="162D808B" w:rsidR="00861B48" w:rsidRPr="00AA2953" w:rsidRDefault="002355DD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861B48">
        <w:rPr>
          <w:rFonts w:ascii="Invesco Interstate Light" w:hAnsi="Invesco Interstate Light"/>
          <w:b/>
          <w:sz w:val="22"/>
          <w:szCs w:val="22"/>
        </w:rPr>
        <w:lastRenderedPageBreak/>
        <w:t>Pro více informací kontaktujte:</w:t>
      </w:r>
    </w:p>
    <w:p w14:paraId="2D8CCFC3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Eliška Krohová</w:t>
      </w:r>
    </w:p>
    <w:p w14:paraId="6206EFAC" w14:textId="0E12027C" w:rsidR="002355DD" w:rsidRPr="0020026C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Crest Communications, a.s.</w:t>
      </w:r>
    </w:p>
    <w:p w14:paraId="3F25933E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Ostrovní 126/30</w:t>
      </w:r>
    </w:p>
    <w:p w14:paraId="1F8E91BC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110 00 Praha 1</w:t>
      </w:r>
    </w:p>
    <w:p w14:paraId="3B799577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proofErr w:type="spellStart"/>
      <w:r w:rsidRPr="00873CBF">
        <w:rPr>
          <w:rFonts w:ascii="Invesco Interstate Light" w:hAnsi="Invesco Interstate Light"/>
          <w:sz w:val="22"/>
          <w:szCs w:val="22"/>
        </w:rPr>
        <w:t>gsm</w:t>
      </w:r>
      <w:proofErr w:type="spellEnd"/>
      <w:r w:rsidRPr="00873CBF">
        <w:rPr>
          <w:rFonts w:ascii="Invesco Interstate Light" w:hAnsi="Invesco Interstate Light"/>
          <w:sz w:val="22"/>
          <w:szCs w:val="22"/>
        </w:rPr>
        <w:t>: + 420 720 406 659</w:t>
      </w:r>
    </w:p>
    <w:p w14:paraId="4ADA8001" w14:textId="78096E9A" w:rsidR="00B84512" w:rsidRPr="00907B79" w:rsidRDefault="002355DD" w:rsidP="0020026C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 xml:space="preserve">e-mail: </w:t>
      </w:r>
      <w:hyperlink r:id="rId14" w:history="1">
        <w:r w:rsidRPr="00873CBF">
          <w:rPr>
            <w:rFonts w:ascii="Invesco Interstate Light" w:hAnsi="Invesco Interstate Light"/>
            <w:sz w:val="22"/>
            <w:szCs w:val="22"/>
          </w:rPr>
          <w:t>eliska.krohova@crestcom.cz</w:t>
        </w:r>
      </w:hyperlink>
    </w:p>
    <w:sectPr w:rsidR="00B84512" w:rsidRPr="00907B79" w:rsidSect="004854C2">
      <w:headerReference w:type="default" r:id="rId15"/>
      <w:pgSz w:w="11906" w:h="16838" w:code="9"/>
      <w:pgMar w:top="3062" w:right="926" w:bottom="1049" w:left="136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A906" w14:textId="77777777" w:rsidR="0082241D" w:rsidRDefault="0082241D">
      <w:r>
        <w:separator/>
      </w:r>
    </w:p>
  </w:endnote>
  <w:endnote w:type="continuationSeparator" w:id="0">
    <w:p w14:paraId="551AFA27" w14:textId="77777777" w:rsidR="0082241D" w:rsidRDefault="0082241D">
      <w:r>
        <w:continuationSeparator/>
      </w:r>
    </w:p>
  </w:endnote>
  <w:endnote w:type="continuationNotice" w:id="1">
    <w:p w14:paraId="7DBB8797" w14:textId="77777777" w:rsidR="0082241D" w:rsidRDefault="008224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vescoInterstate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vesco Interstate 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  <w:font w:name="Interstate-Bold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nvesco Interstate Bold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C9537" w14:textId="77777777" w:rsidR="0082241D" w:rsidRDefault="0082241D">
      <w:r>
        <w:separator/>
      </w:r>
    </w:p>
  </w:footnote>
  <w:footnote w:type="continuationSeparator" w:id="0">
    <w:p w14:paraId="35D69034" w14:textId="77777777" w:rsidR="0082241D" w:rsidRDefault="0082241D">
      <w:r>
        <w:continuationSeparator/>
      </w:r>
    </w:p>
  </w:footnote>
  <w:footnote w:type="continuationNotice" w:id="1">
    <w:p w14:paraId="1FA7DD08" w14:textId="77777777" w:rsidR="0082241D" w:rsidRDefault="008224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542" w14:textId="37C9FB14" w:rsidR="00702C33" w:rsidRPr="00DD40A4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rFonts w:ascii="Invesco Interstate Bold" w:hAnsi="Invesco Interstate Bold"/>
        <w:sz w:val="28"/>
        <w:szCs w:val="28"/>
      </w:rPr>
    </w:pPr>
    <w:r>
      <w:rPr>
        <w:rFonts w:ascii="Invesco Interstate Light" w:hAnsi="Invesco Interstate Light"/>
        <w:noProof/>
        <w:color w:val="000000"/>
        <w:sz w:val="23"/>
        <w:szCs w:val="23"/>
        <w:lang w:eastAsia="cs-CZ"/>
      </w:rPr>
      <w:drawing>
        <wp:anchor distT="0" distB="0" distL="114300" distR="114300" simplePos="0" relativeHeight="251658240" behindDoc="0" locked="0" layoutInCell="1" allowOverlap="1" wp14:anchorId="699ED488" wp14:editId="0D4C568D">
          <wp:simplePos x="0" y="0"/>
          <wp:positionH relativeFrom="column">
            <wp:posOffset>-180975</wp:posOffset>
          </wp:positionH>
          <wp:positionV relativeFrom="paragraph">
            <wp:posOffset>67310</wp:posOffset>
          </wp:positionV>
          <wp:extent cx="1210945" cy="89535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A5D358">
      <w:rPr>
        <w:rFonts w:ascii="Invesco Interstate Bold" w:hAnsi="Invesco Interstate Bold"/>
        <w:sz w:val="28"/>
        <w:szCs w:val="28"/>
      </w:rPr>
      <w:t xml:space="preserve">Press </w:t>
    </w:r>
    <w:proofErr w:type="spellStart"/>
    <w:r w:rsidR="59A5D358">
      <w:rPr>
        <w:rFonts w:ascii="Invesco Interstate Bold" w:hAnsi="Invesco Interstate Bold"/>
        <w:sz w:val="28"/>
        <w:szCs w:val="28"/>
      </w:rPr>
      <w:t>release</w:t>
    </w:r>
    <w:proofErr w:type="spellEnd"/>
  </w:p>
  <w:p w14:paraId="47A3E141" w14:textId="77777777" w:rsidR="00702C33" w:rsidRPr="000730A6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color w:val="000000"/>
        <w:sz w:val="28"/>
        <w:szCs w:val="28"/>
      </w:rPr>
    </w:pPr>
  </w:p>
  <w:p w14:paraId="75055101" w14:textId="4AD322CE" w:rsidR="00702C33" w:rsidRPr="000730A6" w:rsidRDefault="00E46FF2" w:rsidP="0083625E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t>1</w:t>
    </w:r>
    <w:r w:rsidR="00C31E74">
      <w:rPr>
        <w:color w:val="000000"/>
        <w:sz w:val="28"/>
        <w:szCs w:val="28"/>
      </w:rPr>
      <w:t>.</w:t>
    </w:r>
    <w:r w:rsidR="00152977">
      <w:rPr>
        <w:color w:val="000000"/>
        <w:sz w:val="28"/>
        <w:szCs w:val="28"/>
      </w:rPr>
      <w:t>4</w:t>
    </w:r>
    <w:r w:rsidR="00BE4A7F">
      <w:rPr>
        <w:color w:val="000000"/>
        <w:sz w:val="28"/>
        <w:szCs w:val="28"/>
      </w:rPr>
      <w:t>.</w:t>
    </w:r>
    <w:r w:rsidR="0083625E">
      <w:rPr>
        <w:color w:val="000000"/>
        <w:sz w:val="28"/>
        <w:szCs w:val="28"/>
      </w:rPr>
      <w:t>202</w:t>
    </w:r>
    <w:r w:rsidR="00C31E74">
      <w:rPr>
        <w:color w:val="000000"/>
        <w:sz w:val="28"/>
        <w:szCs w:val="28"/>
      </w:rPr>
      <w:t>6</w:t>
    </w:r>
  </w:p>
  <w:p w14:paraId="68017DC2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1C4278FC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3D28188A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46423A6D" w14:textId="5764694B" w:rsidR="00702C33" w:rsidRPr="00DD40A4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rFonts w:ascii="Invesco Interstate Light" w:hAnsi="Invesco Interstate Light"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A8D"/>
    <w:multiLevelType w:val="hybridMultilevel"/>
    <w:tmpl w:val="02D05D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1666"/>
    <w:multiLevelType w:val="multilevel"/>
    <w:tmpl w:val="11820CCE"/>
    <w:numStyleLink w:val="FormatvorlageAufgezhlt"/>
  </w:abstractNum>
  <w:abstractNum w:abstractNumId="2" w15:restartNumberingAfterBreak="0">
    <w:nsid w:val="02830A4F"/>
    <w:multiLevelType w:val="hybridMultilevel"/>
    <w:tmpl w:val="41CA5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2BC"/>
    <w:multiLevelType w:val="hybridMultilevel"/>
    <w:tmpl w:val="4990A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312"/>
    <w:multiLevelType w:val="hybridMultilevel"/>
    <w:tmpl w:val="B638F3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2D9"/>
    <w:multiLevelType w:val="hybridMultilevel"/>
    <w:tmpl w:val="C2328D44"/>
    <w:lvl w:ilvl="0" w:tplc="F2400E3E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Interstate-Light" w:eastAsia="Times New Roman" w:hAnsi="Interstate-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1371280"/>
    <w:multiLevelType w:val="hybridMultilevel"/>
    <w:tmpl w:val="F462E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526C"/>
    <w:multiLevelType w:val="hybridMultilevel"/>
    <w:tmpl w:val="638431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7F4"/>
    <w:multiLevelType w:val="hybridMultilevel"/>
    <w:tmpl w:val="C6068710"/>
    <w:lvl w:ilvl="0" w:tplc="F41ECF4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061F"/>
    <w:multiLevelType w:val="multilevel"/>
    <w:tmpl w:val="F25EAD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20DC4577"/>
    <w:multiLevelType w:val="hybridMultilevel"/>
    <w:tmpl w:val="CB5E692C"/>
    <w:lvl w:ilvl="0" w:tplc="562A133C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Calibr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762C"/>
    <w:multiLevelType w:val="hybridMultilevel"/>
    <w:tmpl w:val="7438E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2407"/>
    <w:multiLevelType w:val="hybridMultilevel"/>
    <w:tmpl w:val="31CE0928"/>
    <w:lvl w:ilvl="0" w:tplc="C944B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7E9E"/>
    <w:multiLevelType w:val="hybridMultilevel"/>
    <w:tmpl w:val="22A6AED0"/>
    <w:lvl w:ilvl="0" w:tplc="7C86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D70"/>
    <w:multiLevelType w:val="multilevel"/>
    <w:tmpl w:val="11820CCE"/>
    <w:numStyleLink w:val="FormatvorlageAufgezhlt"/>
  </w:abstractNum>
  <w:abstractNum w:abstractNumId="15" w15:restartNumberingAfterBreak="0">
    <w:nsid w:val="3AAA5B92"/>
    <w:multiLevelType w:val="hybridMultilevel"/>
    <w:tmpl w:val="89A4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576DF"/>
    <w:multiLevelType w:val="hybridMultilevel"/>
    <w:tmpl w:val="4992EE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517BE"/>
    <w:multiLevelType w:val="multilevel"/>
    <w:tmpl w:val="11820CCE"/>
    <w:styleLink w:val="FormatvorlageAufgezhl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pacing w:val="-2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B55B4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431E6"/>
    <w:multiLevelType w:val="hybridMultilevel"/>
    <w:tmpl w:val="2932C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30B23"/>
    <w:multiLevelType w:val="multilevel"/>
    <w:tmpl w:val="11820CCE"/>
    <w:numStyleLink w:val="FormatvorlageAufgezhlt"/>
  </w:abstractNum>
  <w:abstractNum w:abstractNumId="21" w15:restartNumberingAfterBreak="0">
    <w:nsid w:val="51C77DF0"/>
    <w:multiLevelType w:val="hybridMultilevel"/>
    <w:tmpl w:val="DFEC23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F842E6"/>
    <w:multiLevelType w:val="hybridMultilevel"/>
    <w:tmpl w:val="FA32E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2E31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EA5352"/>
    <w:multiLevelType w:val="hybridMultilevel"/>
    <w:tmpl w:val="78781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34BE7"/>
    <w:multiLevelType w:val="multilevel"/>
    <w:tmpl w:val="238E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567E76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20AB6"/>
    <w:multiLevelType w:val="hybridMultilevel"/>
    <w:tmpl w:val="0CBC0784"/>
    <w:lvl w:ilvl="0" w:tplc="418C119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InvescoInterstat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17D8A"/>
    <w:multiLevelType w:val="hybridMultilevel"/>
    <w:tmpl w:val="6BFE5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67826"/>
    <w:multiLevelType w:val="hybridMultilevel"/>
    <w:tmpl w:val="3DF41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0143C"/>
    <w:multiLevelType w:val="hybridMultilevel"/>
    <w:tmpl w:val="F4982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403C3"/>
    <w:multiLevelType w:val="multilevel"/>
    <w:tmpl w:val="11820CCE"/>
    <w:numStyleLink w:val="FormatvorlageAufgezhlt"/>
  </w:abstractNum>
  <w:abstractNum w:abstractNumId="31" w15:restartNumberingAfterBreak="0">
    <w:nsid w:val="6C6C4721"/>
    <w:multiLevelType w:val="multilevel"/>
    <w:tmpl w:val="11820CCE"/>
    <w:numStyleLink w:val="FormatvorlageAufgezhlt"/>
  </w:abstractNum>
  <w:abstractNum w:abstractNumId="32" w15:restartNumberingAfterBreak="0">
    <w:nsid w:val="6D540F0B"/>
    <w:multiLevelType w:val="hybridMultilevel"/>
    <w:tmpl w:val="83CA5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6138"/>
    <w:multiLevelType w:val="multilevel"/>
    <w:tmpl w:val="B740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7B6BE8"/>
    <w:multiLevelType w:val="multilevel"/>
    <w:tmpl w:val="F49C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E5380B"/>
    <w:multiLevelType w:val="multilevel"/>
    <w:tmpl w:val="11820CCE"/>
    <w:numStyleLink w:val="FormatvorlageAufgezhlt"/>
  </w:abstractNum>
  <w:abstractNum w:abstractNumId="36" w15:restartNumberingAfterBreak="0">
    <w:nsid w:val="760917C2"/>
    <w:multiLevelType w:val="hybridMultilevel"/>
    <w:tmpl w:val="41049B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86BA9"/>
    <w:multiLevelType w:val="hybridMultilevel"/>
    <w:tmpl w:val="20445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F7BB6"/>
    <w:multiLevelType w:val="hybridMultilevel"/>
    <w:tmpl w:val="CD3AC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67DCE">
      <w:numFmt w:val="bullet"/>
      <w:lvlText w:val="-"/>
      <w:lvlJc w:val="left"/>
      <w:pPr>
        <w:ind w:left="1788" w:hanging="708"/>
      </w:pPr>
      <w:rPr>
        <w:rFonts w:ascii="Invesco Interstate Light" w:eastAsia="MS Mincho" w:hAnsi="Invesco Interstate Ligh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323C9"/>
    <w:multiLevelType w:val="hybridMultilevel"/>
    <w:tmpl w:val="6A4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A1825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C587C"/>
    <w:multiLevelType w:val="hybridMultilevel"/>
    <w:tmpl w:val="BC2E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C43AA"/>
    <w:multiLevelType w:val="hybridMultilevel"/>
    <w:tmpl w:val="108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D3572"/>
    <w:multiLevelType w:val="multilevel"/>
    <w:tmpl w:val="26BE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352023">
    <w:abstractNumId w:val="0"/>
  </w:num>
  <w:num w:numId="2" w16cid:durableId="165101048">
    <w:abstractNumId w:val="16"/>
  </w:num>
  <w:num w:numId="3" w16cid:durableId="1282105589">
    <w:abstractNumId w:val="27"/>
  </w:num>
  <w:num w:numId="4" w16cid:durableId="1617441895">
    <w:abstractNumId w:val="17"/>
  </w:num>
  <w:num w:numId="5" w16cid:durableId="1267425896">
    <w:abstractNumId w:val="20"/>
  </w:num>
  <w:num w:numId="6" w16cid:durableId="1792238606">
    <w:abstractNumId w:val="30"/>
  </w:num>
  <w:num w:numId="7" w16cid:durableId="190919629">
    <w:abstractNumId w:val="31"/>
  </w:num>
  <w:num w:numId="8" w16cid:durableId="2083285618">
    <w:abstractNumId w:val="1"/>
  </w:num>
  <w:num w:numId="9" w16cid:durableId="1653213567">
    <w:abstractNumId w:val="35"/>
  </w:num>
  <w:num w:numId="10" w16cid:durableId="849561851">
    <w:abstractNumId w:val="14"/>
  </w:num>
  <w:num w:numId="11" w16cid:durableId="1899129255">
    <w:abstractNumId w:val="5"/>
  </w:num>
  <w:num w:numId="12" w16cid:durableId="1348407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6734545">
    <w:abstractNumId w:val="41"/>
  </w:num>
  <w:num w:numId="14" w16cid:durableId="2009676695">
    <w:abstractNumId w:val="42"/>
  </w:num>
  <w:num w:numId="15" w16cid:durableId="1629623239">
    <w:abstractNumId w:val="26"/>
  </w:num>
  <w:num w:numId="16" w16cid:durableId="1975720235">
    <w:abstractNumId w:val="9"/>
  </w:num>
  <w:num w:numId="17" w16cid:durableId="103501300">
    <w:abstractNumId w:val="2"/>
  </w:num>
  <w:num w:numId="18" w16cid:durableId="1434014312">
    <w:abstractNumId w:val="29"/>
  </w:num>
  <w:num w:numId="19" w16cid:durableId="832065860">
    <w:abstractNumId w:val="32"/>
  </w:num>
  <w:num w:numId="20" w16cid:durableId="667943464">
    <w:abstractNumId w:val="39"/>
  </w:num>
  <w:num w:numId="21" w16cid:durableId="225343112">
    <w:abstractNumId w:val="37"/>
  </w:num>
  <w:num w:numId="22" w16cid:durableId="1319532336">
    <w:abstractNumId w:val="13"/>
  </w:num>
  <w:num w:numId="23" w16cid:durableId="1341154147">
    <w:abstractNumId w:val="25"/>
  </w:num>
  <w:num w:numId="24" w16cid:durableId="796413596">
    <w:abstractNumId w:val="18"/>
  </w:num>
  <w:num w:numId="25" w16cid:durableId="2010979537">
    <w:abstractNumId w:val="40"/>
  </w:num>
  <w:num w:numId="26" w16cid:durableId="951936802">
    <w:abstractNumId w:val="23"/>
  </w:num>
  <w:num w:numId="27" w16cid:durableId="1672954226">
    <w:abstractNumId w:val="3"/>
  </w:num>
  <w:num w:numId="28" w16cid:durableId="953906591">
    <w:abstractNumId w:val="7"/>
  </w:num>
  <w:num w:numId="29" w16cid:durableId="923606003">
    <w:abstractNumId w:val="36"/>
  </w:num>
  <w:num w:numId="30" w16cid:durableId="251279824">
    <w:abstractNumId w:val="11"/>
  </w:num>
  <w:num w:numId="31" w16cid:durableId="561334413">
    <w:abstractNumId w:val="8"/>
  </w:num>
  <w:num w:numId="32" w16cid:durableId="1464276347">
    <w:abstractNumId w:val="15"/>
  </w:num>
  <w:num w:numId="33" w16cid:durableId="514879310">
    <w:abstractNumId w:val="22"/>
  </w:num>
  <w:num w:numId="34" w16cid:durableId="511531335">
    <w:abstractNumId w:val="19"/>
  </w:num>
  <w:num w:numId="35" w16cid:durableId="1821118983">
    <w:abstractNumId w:val="21"/>
  </w:num>
  <w:num w:numId="36" w16cid:durableId="1789934776">
    <w:abstractNumId w:val="6"/>
  </w:num>
  <w:num w:numId="37" w16cid:durableId="1800874279">
    <w:abstractNumId w:val="12"/>
  </w:num>
  <w:num w:numId="38" w16cid:durableId="1039015436">
    <w:abstractNumId w:val="38"/>
  </w:num>
  <w:num w:numId="39" w16cid:durableId="1411855782">
    <w:abstractNumId w:val="28"/>
  </w:num>
  <w:num w:numId="40" w16cid:durableId="1680741308">
    <w:abstractNumId w:val="4"/>
  </w:num>
  <w:num w:numId="41" w16cid:durableId="1307934230">
    <w:abstractNumId w:val="24"/>
  </w:num>
  <w:num w:numId="42" w16cid:durableId="1547260435">
    <w:abstractNumId w:val="34"/>
  </w:num>
  <w:num w:numId="43" w16cid:durableId="1686900886">
    <w:abstractNumId w:val="43"/>
  </w:num>
  <w:num w:numId="44" w16cid:durableId="12866727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cs-CZ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F9"/>
    <w:rsid w:val="00000468"/>
    <w:rsid w:val="0000077A"/>
    <w:rsid w:val="00000B2C"/>
    <w:rsid w:val="00001A70"/>
    <w:rsid w:val="00001C6F"/>
    <w:rsid w:val="00002567"/>
    <w:rsid w:val="00002E94"/>
    <w:rsid w:val="0000443E"/>
    <w:rsid w:val="00005B3E"/>
    <w:rsid w:val="000061D4"/>
    <w:rsid w:val="00006CC0"/>
    <w:rsid w:val="00007DAE"/>
    <w:rsid w:val="00007DDF"/>
    <w:rsid w:val="000108C0"/>
    <w:rsid w:val="00011256"/>
    <w:rsid w:val="00011B18"/>
    <w:rsid w:val="00011D1E"/>
    <w:rsid w:val="00012B0B"/>
    <w:rsid w:val="00012B5A"/>
    <w:rsid w:val="0001315F"/>
    <w:rsid w:val="000143D3"/>
    <w:rsid w:val="00014ED9"/>
    <w:rsid w:val="00014FDE"/>
    <w:rsid w:val="00015054"/>
    <w:rsid w:val="00015733"/>
    <w:rsid w:val="00015964"/>
    <w:rsid w:val="00015DAF"/>
    <w:rsid w:val="00016169"/>
    <w:rsid w:val="0001671D"/>
    <w:rsid w:val="00016A1B"/>
    <w:rsid w:val="00016E91"/>
    <w:rsid w:val="00017017"/>
    <w:rsid w:val="000174DD"/>
    <w:rsid w:val="00020C27"/>
    <w:rsid w:val="000211E2"/>
    <w:rsid w:val="000217CA"/>
    <w:rsid w:val="00021BE9"/>
    <w:rsid w:val="00022F46"/>
    <w:rsid w:val="0002342C"/>
    <w:rsid w:val="000235C8"/>
    <w:rsid w:val="0002385B"/>
    <w:rsid w:val="0002434D"/>
    <w:rsid w:val="00024669"/>
    <w:rsid w:val="00025180"/>
    <w:rsid w:val="000251FB"/>
    <w:rsid w:val="000259D0"/>
    <w:rsid w:val="00025A33"/>
    <w:rsid w:val="00025C6A"/>
    <w:rsid w:val="000265C4"/>
    <w:rsid w:val="00026CDE"/>
    <w:rsid w:val="00030ECD"/>
    <w:rsid w:val="0003116B"/>
    <w:rsid w:val="000314AD"/>
    <w:rsid w:val="00031A9F"/>
    <w:rsid w:val="00031D44"/>
    <w:rsid w:val="00032FE3"/>
    <w:rsid w:val="000346DD"/>
    <w:rsid w:val="00034746"/>
    <w:rsid w:val="00034AAE"/>
    <w:rsid w:val="00035A16"/>
    <w:rsid w:val="00035A61"/>
    <w:rsid w:val="000365C1"/>
    <w:rsid w:val="000366D4"/>
    <w:rsid w:val="00036BF1"/>
    <w:rsid w:val="000371E0"/>
    <w:rsid w:val="0003755A"/>
    <w:rsid w:val="00040376"/>
    <w:rsid w:val="00040B70"/>
    <w:rsid w:val="0004254E"/>
    <w:rsid w:val="00042D5A"/>
    <w:rsid w:val="00042E58"/>
    <w:rsid w:val="00042EDC"/>
    <w:rsid w:val="00042EFB"/>
    <w:rsid w:val="00043F78"/>
    <w:rsid w:val="000451DD"/>
    <w:rsid w:val="0004614B"/>
    <w:rsid w:val="0004673F"/>
    <w:rsid w:val="0004688F"/>
    <w:rsid w:val="000473FB"/>
    <w:rsid w:val="00050F89"/>
    <w:rsid w:val="00051368"/>
    <w:rsid w:val="000521D9"/>
    <w:rsid w:val="000528AC"/>
    <w:rsid w:val="000531C7"/>
    <w:rsid w:val="00053275"/>
    <w:rsid w:val="000540F7"/>
    <w:rsid w:val="00055023"/>
    <w:rsid w:val="00055A79"/>
    <w:rsid w:val="00055C34"/>
    <w:rsid w:val="000560F4"/>
    <w:rsid w:val="000564C2"/>
    <w:rsid w:val="00057BC5"/>
    <w:rsid w:val="00057C3A"/>
    <w:rsid w:val="000604A1"/>
    <w:rsid w:val="00061A1C"/>
    <w:rsid w:val="00061BD4"/>
    <w:rsid w:val="00061CE9"/>
    <w:rsid w:val="000624E0"/>
    <w:rsid w:val="00062745"/>
    <w:rsid w:val="00062962"/>
    <w:rsid w:val="00062D45"/>
    <w:rsid w:val="0006346E"/>
    <w:rsid w:val="00064574"/>
    <w:rsid w:val="0006482A"/>
    <w:rsid w:val="00065720"/>
    <w:rsid w:val="000663E7"/>
    <w:rsid w:val="000664FB"/>
    <w:rsid w:val="000675C1"/>
    <w:rsid w:val="00070E66"/>
    <w:rsid w:val="000714C0"/>
    <w:rsid w:val="00071FCB"/>
    <w:rsid w:val="00072C35"/>
    <w:rsid w:val="00072F2C"/>
    <w:rsid w:val="000730A6"/>
    <w:rsid w:val="000739B0"/>
    <w:rsid w:val="0007421F"/>
    <w:rsid w:val="0007486A"/>
    <w:rsid w:val="00074E8A"/>
    <w:rsid w:val="00075237"/>
    <w:rsid w:val="000754E9"/>
    <w:rsid w:val="000757A2"/>
    <w:rsid w:val="00075DE3"/>
    <w:rsid w:val="00076931"/>
    <w:rsid w:val="000769F3"/>
    <w:rsid w:val="00077802"/>
    <w:rsid w:val="00080E7C"/>
    <w:rsid w:val="00081305"/>
    <w:rsid w:val="00081376"/>
    <w:rsid w:val="00081E99"/>
    <w:rsid w:val="00082648"/>
    <w:rsid w:val="00082751"/>
    <w:rsid w:val="0008356C"/>
    <w:rsid w:val="0008369E"/>
    <w:rsid w:val="00083A80"/>
    <w:rsid w:val="00083BB4"/>
    <w:rsid w:val="00083C0A"/>
    <w:rsid w:val="00083E86"/>
    <w:rsid w:val="0008487A"/>
    <w:rsid w:val="00085077"/>
    <w:rsid w:val="0008515C"/>
    <w:rsid w:val="0008532D"/>
    <w:rsid w:val="0008579B"/>
    <w:rsid w:val="00085823"/>
    <w:rsid w:val="0008583B"/>
    <w:rsid w:val="000862B0"/>
    <w:rsid w:val="000863BA"/>
    <w:rsid w:val="00086595"/>
    <w:rsid w:val="000877ED"/>
    <w:rsid w:val="00087927"/>
    <w:rsid w:val="000879CE"/>
    <w:rsid w:val="00087D70"/>
    <w:rsid w:val="000900CE"/>
    <w:rsid w:val="000900DA"/>
    <w:rsid w:val="0009151B"/>
    <w:rsid w:val="0009249A"/>
    <w:rsid w:val="00092585"/>
    <w:rsid w:val="00093F44"/>
    <w:rsid w:val="0009495F"/>
    <w:rsid w:val="00094B7F"/>
    <w:rsid w:val="00094F1E"/>
    <w:rsid w:val="0009663F"/>
    <w:rsid w:val="00097356"/>
    <w:rsid w:val="00097DE4"/>
    <w:rsid w:val="000A0813"/>
    <w:rsid w:val="000A0DDF"/>
    <w:rsid w:val="000A13F4"/>
    <w:rsid w:val="000A33F8"/>
    <w:rsid w:val="000A3997"/>
    <w:rsid w:val="000A39FF"/>
    <w:rsid w:val="000A3C74"/>
    <w:rsid w:val="000A4A52"/>
    <w:rsid w:val="000A6A83"/>
    <w:rsid w:val="000A6B52"/>
    <w:rsid w:val="000A7624"/>
    <w:rsid w:val="000B0C0F"/>
    <w:rsid w:val="000B0FE5"/>
    <w:rsid w:val="000B26FE"/>
    <w:rsid w:val="000B28B9"/>
    <w:rsid w:val="000B2947"/>
    <w:rsid w:val="000B2AAC"/>
    <w:rsid w:val="000B3C59"/>
    <w:rsid w:val="000B48B8"/>
    <w:rsid w:val="000B4D2A"/>
    <w:rsid w:val="000B5E26"/>
    <w:rsid w:val="000B661C"/>
    <w:rsid w:val="000B6D1B"/>
    <w:rsid w:val="000C0047"/>
    <w:rsid w:val="000C0E1E"/>
    <w:rsid w:val="000C1DF8"/>
    <w:rsid w:val="000C2CEE"/>
    <w:rsid w:val="000C2E2C"/>
    <w:rsid w:val="000C2FB4"/>
    <w:rsid w:val="000C412E"/>
    <w:rsid w:val="000C45E7"/>
    <w:rsid w:val="000C46FD"/>
    <w:rsid w:val="000C4C22"/>
    <w:rsid w:val="000C4FE6"/>
    <w:rsid w:val="000C5F20"/>
    <w:rsid w:val="000C6CF3"/>
    <w:rsid w:val="000C7217"/>
    <w:rsid w:val="000C764B"/>
    <w:rsid w:val="000C7DDD"/>
    <w:rsid w:val="000D00A8"/>
    <w:rsid w:val="000D0F52"/>
    <w:rsid w:val="000D2432"/>
    <w:rsid w:val="000D31AB"/>
    <w:rsid w:val="000D442D"/>
    <w:rsid w:val="000D4614"/>
    <w:rsid w:val="000D4A9F"/>
    <w:rsid w:val="000D54B1"/>
    <w:rsid w:val="000D54BF"/>
    <w:rsid w:val="000D5865"/>
    <w:rsid w:val="000D5B26"/>
    <w:rsid w:val="000D6236"/>
    <w:rsid w:val="000D69EA"/>
    <w:rsid w:val="000D71A7"/>
    <w:rsid w:val="000E00C1"/>
    <w:rsid w:val="000E0B4D"/>
    <w:rsid w:val="000E0B93"/>
    <w:rsid w:val="000E1BAA"/>
    <w:rsid w:val="000E258E"/>
    <w:rsid w:val="000E30AA"/>
    <w:rsid w:val="000E3463"/>
    <w:rsid w:val="000E376E"/>
    <w:rsid w:val="000E43CA"/>
    <w:rsid w:val="000E446A"/>
    <w:rsid w:val="000E577A"/>
    <w:rsid w:val="000E6044"/>
    <w:rsid w:val="000E6718"/>
    <w:rsid w:val="000E6E59"/>
    <w:rsid w:val="000E78B6"/>
    <w:rsid w:val="000F03BC"/>
    <w:rsid w:val="000F0588"/>
    <w:rsid w:val="000F0EF7"/>
    <w:rsid w:val="000F1147"/>
    <w:rsid w:val="000F1664"/>
    <w:rsid w:val="000F27EA"/>
    <w:rsid w:val="000F2BA0"/>
    <w:rsid w:val="000F3D0A"/>
    <w:rsid w:val="000F5121"/>
    <w:rsid w:val="000F59D5"/>
    <w:rsid w:val="000F5AE7"/>
    <w:rsid w:val="000F5B88"/>
    <w:rsid w:val="000F68A9"/>
    <w:rsid w:val="000F6C17"/>
    <w:rsid w:val="000F770D"/>
    <w:rsid w:val="000F7ADF"/>
    <w:rsid w:val="001004E7"/>
    <w:rsid w:val="00100B88"/>
    <w:rsid w:val="00100CB0"/>
    <w:rsid w:val="00100F10"/>
    <w:rsid w:val="00101580"/>
    <w:rsid w:val="00101BAA"/>
    <w:rsid w:val="00102149"/>
    <w:rsid w:val="00102AB8"/>
    <w:rsid w:val="00102BBE"/>
    <w:rsid w:val="0010396A"/>
    <w:rsid w:val="0010403D"/>
    <w:rsid w:val="0010411E"/>
    <w:rsid w:val="00104A41"/>
    <w:rsid w:val="00104C48"/>
    <w:rsid w:val="00105028"/>
    <w:rsid w:val="0010628B"/>
    <w:rsid w:val="001070A4"/>
    <w:rsid w:val="00107630"/>
    <w:rsid w:val="001077F0"/>
    <w:rsid w:val="00110586"/>
    <w:rsid w:val="001108A0"/>
    <w:rsid w:val="00111A9B"/>
    <w:rsid w:val="00111BD1"/>
    <w:rsid w:val="00112379"/>
    <w:rsid w:val="00112471"/>
    <w:rsid w:val="00112BA8"/>
    <w:rsid w:val="0011310F"/>
    <w:rsid w:val="00113990"/>
    <w:rsid w:val="00114504"/>
    <w:rsid w:val="00115027"/>
    <w:rsid w:val="00115096"/>
    <w:rsid w:val="001157FE"/>
    <w:rsid w:val="0011598D"/>
    <w:rsid w:val="00116492"/>
    <w:rsid w:val="001175AA"/>
    <w:rsid w:val="00120633"/>
    <w:rsid w:val="00121700"/>
    <w:rsid w:val="00121C2F"/>
    <w:rsid w:val="00121C82"/>
    <w:rsid w:val="00121FC6"/>
    <w:rsid w:val="00122004"/>
    <w:rsid w:val="001221E7"/>
    <w:rsid w:val="00122869"/>
    <w:rsid w:val="0012292C"/>
    <w:rsid w:val="00122ED1"/>
    <w:rsid w:val="00122EFD"/>
    <w:rsid w:val="00123103"/>
    <w:rsid w:val="001232D0"/>
    <w:rsid w:val="00123554"/>
    <w:rsid w:val="00123581"/>
    <w:rsid w:val="00123EA5"/>
    <w:rsid w:val="0012403F"/>
    <w:rsid w:val="00125BB9"/>
    <w:rsid w:val="00125CEC"/>
    <w:rsid w:val="001262D4"/>
    <w:rsid w:val="00126D1F"/>
    <w:rsid w:val="00127139"/>
    <w:rsid w:val="00127A9D"/>
    <w:rsid w:val="00130141"/>
    <w:rsid w:val="00130772"/>
    <w:rsid w:val="00130B2E"/>
    <w:rsid w:val="00132490"/>
    <w:rsid w:val="001326B0"/>
    <w:rsid w:val="001326FC"/>
    <w:rsid w:val="00132B02"/>
    <w:rsid w:val="00132BB8"/>
    <w:rsid w:val="0013309D"/>
    <w:rsid w:val="00133A3F"/>
    <w:rsid w:val="00134F59"/>
    <w:rsid w:val="00135834"/>
    <w:rsid w:val="001359BC"/>
    <w:rsid w:val="00135C25"/>
    <w:rsid w:val="00136741"/>
    <w:rsid w:val="00136B09"/>
    <w:rsid w:val="00136C70"/>
    <w:rsid w:val="00137309"/>
    <w:rsid w:val="001376BD"/>
    <w:rsid w:val="0014042E"/>
    <w:rsid w:val="001407CA"/>
    <w:rsid w:val="00140D7F"/>
    <w:rsid w:val="001415FA"/>
    <w:rsid w:val="00141C86"/>
    <w:rsid w:val="001426AC"/>
    <w:rsid w:val="001426C3"/>
    <w:rsid w:val="001428DF"/>
    <w:rsid w:val="00142CC0"/>
    <w:rsid w:val="00143C10"/>
    <w:rsid w:val="00144379"/>
    <w:rsid w:val="00144A9A"/>
    <w:rsid w:val="00145208"/>
    <w:rsid w:val="00145506"/>
    <w:rsid w:val="001456D9"/>
    <w:rsid w:val="001478EE"/>
    <w:rsid w:val="001509FC"/>
    <w:rsid w:val="00150A4C"/>
    <w:rsid w:val="00151052"/>
    <w:rsid w:val="001510F9"/>
    <w:rsid w:val="0015199C"/>
    <w:rsid w:val="00151A80"/>
    <w:rsid w:val="00151EC8"/>
    <w:rsid w:val="00151FD0"/>
    <w:rsid w:val="001521AA"/>
    <w:rsid w:val="00152977"/>
    <w:rsid w:val="00154618"/>
    <w:rsid w:val="00154B45"/>
    <w:rsid w:val="00155817"/>
    <w:rsid w:val="001559C5"/>
    <w:rsid w:val="001565B3"/>
    <w:rsid w:val="001619C3"/>
    <w:rsid w:val="00162664"/>
    <w:rsid w:val="00162674"/>
    <w:rsid w:val="00162CD5"/>
    <w:rsid w:val="00163256"/>
    <w:rsid w:val="00163441"/>
    <w:rsid w:val="00163C2E"/>
    <w:rsid w:val="00164126"/>
    <w:rsid w:val="00164473"/>
    <w:rsid w:val="00164958"/>
    <w:rsid w:val="00164CA4"/>
    <w:rsid w:val="001653A4"/>
    <w:rsid w:val="001659B2"/>
    <w:rsid w:val="00165D1D"/>
    <w:rsid w:val="001665FE"/>
    <w:rsid w:val="001668EC"/>
    <w:rsid w:val="001702F6"/>
    <w:rsid w:val="001704B1"/>
    <w:rsid w:val="001707BE"/>
    <w:rsid w:val="00170959"/>
    <w:rsid w:val="00171D4F"/>
    <w:rsid w:val="00173114"/>
    <w:rsid w:val="0017430A"/>
    <w:rsid w:val="001744FC"/>
    <w:rsid w:val="001745FB"/>
    <w:rsid w:val="001758E3"/>
    <w:rsid w:val="00175CC2"/>
    <w:rsid w:val="00175D23"/>
    <w:rsid w:val="00176DA0"/>
    <w:rsid w:val="0017708F"/>
    <w:rsid w:val="00177304"/>
    <w:rsid w:val="00177700"/>
    <w:rsid w:val="001778C2"/>
    <w:rsid w:val="00177A14"/>
    <w:rsid w:val="00181829"/>
    <w:rsid w:val="00182319"/>
    <w:rsid w:val="00183246"/>
    <w:rsid w:val="001833AF"/>
    <w:rsid w:val="00183F7A"/>
    <w:rsid w:val="00184E12"/>
    <w:rsid w:val="0018501C"/>
    <w:rsid w:val="00185453"/>
    <w:rsid w:val="001865EE"/>
    <w:rsid w:val="00190D46"/>
    <w:rsid w:val="0019116B"/>
    <w:rsid w:val="001928DE"/>
    <w:rsid w:val="00192E42"/>
    <w:rsid w:val="0019316B"/>
    <w:rsid w:val="00193BF3"/>
    <w:rsid w:val="001945E8"/>
    <w:rsid w:val="00196C96"/>
    <w:rsid w:val="00196F16"/>
    <w:rsid w:val="00196F9B"/>
    <w:rsid w:val="001975FB"/>
    <w:rsid w:val="00197F6C"/>
    <w:rsid w:val="001A020A"/>
    <w:rsid w:val="001A0607"/>
    <w:rsid w:val="001A0BE2"/>
    <w:rsid w:val="001A0ECA"/>
    <w:rsid w:val="001A0FA6"/>
    <w:rsid w:val="001A28C4"/>
    <w:rsid w:val="001A2E51"/>
    <w:rsid w:val="001A2E7A"/>
    <w:rsid w:val="001A2EE4"/>
    <w:rsid w:val="001A3060"/>
    <w:rsid w:val="001A3300"/>
    <w:rsid w:val="001A36A8"/>
    <w:rsid w:val="001A413B"/>
    <w:rsid w:val="001A4521"/>
    <w:rsid w:val="001A4B43"/>
    <w:rsid w:val="001A4F9A"/>
    <w:rsid w:val="001A5390"/>
    <w:rsid w:val="001A5E8D"/>
    <w:rsid w:val="001A6A07"/>
    <w:rsid w:val="001B0616"/>
    <w:rsid w:val="001B0AA2"/>
    <w:rsid w:val="001B0EC3"/>
    <w:rsid w:val="001B1264"/>
    <w:rsid w:val="001B13C8"/>
    <w:rsid w:val="001B144D"/>
    <w:rsid w:val="001B34CD"/>
    <w:rsid w:val="001B3942"/>
    <w:rsid w:val="001B4376"/>
    <w:rsid w:val="001B46D4"/>
    <w:rsid w:val="001B5022"/>
    <w:rsid w:val="001B59DE"/>
    <w:rsid w:val="001B5D0F"/>
    <w:rsid w:val="001B61C1"/>
    <w:rsid w:val="001B632C"/>
    <w:rsid w:val="001B7091"/>
    <w:rsid w:val="001B72E7"/>
    <w:rsid w:val="001C0343"/>
    <w:rsid w:val="001C040E"/>
    <w:rsid w:val="001C0504"/>
    <w:rsid w:val="001C0788"/>
    <w:rsid w:val="001C0ED9"/>
    <w:rsid w:val="001C1390"/>
    <w:rsid w:val="001C13AC"/>
    <w:rsid w:val="001C144A"/>
    <w:rsid w:val="001C1EB4"/>
    <w:rsid w:val="001C2003"/>
    <w:rsid w:val="001C241E"/>
    <w:rsid w:val="001C283F"/>
    <w:rsid w:val="001C308A"/>
    <w:rsid w:val="001C3A08"/>
    <w:rsid w:val="001C439F"/>
    <w:rsid w:val="001C4DAE"/>
    <w:rsid w:val="001C5054"/>
    <w:rsid w:val="001C5AD0"/>
    <w:rsid w:val="001C6667"/>
    <w:rsid w:val="001C7C8D"/>
    <w:rsid w:val="001D1073"/>
    <w:rsid w:val="001D13A0"/>
    <w:rsid w:val="001D1656"/>
    <w:rsid w:val="001D1A84"/>
    <w:rsid w:val="001D1CF9"/>
    <w:rsid w:val="001D273E"/>
    <w:rsid w:val="001D3885"/>
    <w:rsid w:val="001D38CF"/>
    <w:rsid w:val="001D4289"/>
    <w:rsid w:val="001D51A9"/>
    <w:rsid w:val="001D528C"/>
    <w:rsid w:val="001D663D"/>
    <w:rsid w:val="001E0251"/>
    <w:rsid w:val="001E0458"/>
    <w:rsid w:val="001E0510"/>
    <w:rsid w:val="001E1157"/>
    <w:rsid w:val="001E1C75"/>
    <w:rsid w:val="001E25A4"/>
    <w:rsid w:val="001E290E"/>
    <w:rsid w:val="001E3CFF"/>
    <w:rsid w:val="001E411A"/>
    <w:rsid w:val="001E4D11"/>
    <w:rsid w:val="001E5715"/>
    <w:rsid w:val="001E5F61"/>
    <w:rsid w:val="001E64E6"/>
    <w:rsid w:val="001E72A4"/>
    <w:rsid w:val="001E7A19"/>
    <w:rsid w:val="001E7FB2"/>
    <w:rsid w:val="001F003A"/>
    <w:rsid w:val="001F0A45"/>
    <w:rsid w:val="001F1B3D"/>
    <w:rsid w:val="001F270E"/>
    <w:rsid w:val="001F3075"/>
    <w:rsid w:val="001F33E0"/>
    <w:rsid w:val="001F33EA"/>
    <w:rsid w:val="001F3A5E"/>
    <w:rsid w:val="001F3CDA"/>
    <w:rsid w:val="001F479B"/>
    <w:rsid w:val="001F4CE7"/>
    <w:rsid w:val="001F5E1F"/>
    <w:rsid w:val="001F69F6"/>
    <w:rsid w:val="001F6A31"/>
    <w:rsid w:val="001F6EF4"/>
    <w:rsid w:val="001F6F9C"/>
    <w:rsid w:val="001F7607"/>
    <w:rsid w:val="001F76CC"/>
    <w:rsid w:val="001F7844"/>
    <w:rsid w:val="0020026C"/>
    <w:rsid w:val="00200AD9"/>
    <w:rsid w:val="0020129D"/>
    <w:rsid w:val="00202440"/>
    <w:rsid w:val="002027D8"/>
    <w:rsid w:val="002036EF"/>
    <w:rsid w:val="00203F8A"/>
    <w:rsid w:val="00204162"/>
    <w:rsid w:val="00204325"/>
    <w:rsid w:val="00205811"/>
    <w:rsid w:val="00205923"/>
    <w:rsid w:val="00206169"/>
    <w:rsid w:val="00206602"/>
    <w:rsid w:val="002068F7"/>
    <w:rsid w:val="002070C1"/>
    <w:rsid w:val="00207F39"/>
    <w:rsid w:val="00210872"/>
    <w:rsid w:val="00211183"/>
    <w:rsid w:val="002136CF"/>
    <w:rsid w:val="002137B6"/>
    <w:rsid w:val="002137C6"/>
    <w:rsid w:val="00213DD1"/>
    <w:rsid w:val="00214656"/>
    <w:rsid w:val="00216C25"/>
    <w:rsid w:val="00217951"/>
    <w:rsid w:val="00220145"/>
    <w:rsid w:val="002204C5"/>
    <w:rsid w:val="00220E0F"/>
    <w:rsid w:val="00222015"/>
    <w:rsid w:val="002220AA"/>
    <w:rsid w:val="00222AB6"/>
    <w:rsid w:val="00222FD4"/>
    <w:rsid w:val="002230C1"/>
    <w:rsid w:val="002231C5"/>
    <w:rsid w:val="002232B3"/>
    <w:rsid w:val="002232E8"/>
    <w:rsid w:val="00224246"/>
    <w:rsid w:val="00225C04"/>
    <w:rsid w:val="00225C5B"/>
    <w:rsid w:val="0022676E"/>
    <w:rsid w:val="002276D6"/>
    <w:rsid w:val="00227E13"/>
    <w:rsid w:val="00230CCE"/>
    <w:rsid w:val="00232A7E"/>
    <w:rsid w:val="00233E1A"/>
    <w:rsid w:val="002355DD"/>
    <w:rsid w:val="00235654"/>
    <w:rsid w:val="0023665C"/>
    <w:rsid w:val="00237918"/>
    <w:rsid w:val="00241D76"/>
    <w:rsid w:val="002428AA"/>
    <w:rsid w:val="00242ADB"/>
    <w:rsid w:val="00243188"/>
    <w:rsid w:val="0024393F"/>
    <w:rsid w:val="00243A96"/>
    <w:rsid w:val="00245075"/>
    <w:rsid w:val="002454B7"/>
    <w:rsid w:val="002463CD"/>
    <w:rsid w:val="002471E6"/>
    <w:rsid w:val="00247B47"/>
    <w:rsid w:val="0025055F"/>
    <w:rsid w:val="00251565"/>
    <w:rsid w:val="002515A2"/>
    <w:rsid w:val="00252413"/>
    <w:rsid w:val="00252F0B"/>
    <w:rsid w:val="0025366B"/>
    <w:rsid w:val="002538A3"/>
    <w:rsid w:val="00254175"/>
    <w:rsid w:val="002542E1"/>
    <w:rsid w:val="002545A2"/>
    <w:rsid w:val="00254867"/>
    <w:rsid w:val="002549E4"/>
    <w:rsid w:val="00254E91"/>
    <w:rsid w:val="002555F1"/>
    <w:rsid w:val="00256730"/>
    <w:rsid w:val="00256852"/>
    <w:rsid w:val="00260273"/>
    <w:rsid w:val="00260B7E"/>
    <w:rsid w:val="00261877"/>
    <w:rsid w:val="002618F8"/>
    <w:rsid w:val="002622F0"/>
    <w:rsid w:val="002625CC"/>
    <w:rsid w:val="00262B23"/>
    <w:rsid w:val="002637AA"/>
    <w:rsid w:val="00264619"/>
    <w:rsid w:val="0026474E"/>
    <w:rsid w:val="002647C2"/>
    <w:rsid w:val="0026487E"/>
    <w:rsid w:val="0026495E"/>
    <w:rsid w:val="00264E9C"/>
    <w:rsid w:val="00265D0A"/>
    <w:rsid w:val="002669FC"/>
    <w:rsid w:val="00266B31"/>
    <w:rsid w:val="00266DF5"/>
    <w:rsid w:val="00267A4E"/>
    <w:rsid w:val="00267E09"/>
    <w:rsid w:val="0027097C"/>
    <w:rsid w:val="00271478"/>
    <w:rsid w:val="002716E8"/>
    <w:rsid w:val="002721C2"/>
    <w:rsid w:val="002724F4"/>
    <w:rsid w:val="002725F6"/>
    <w:rsid w:val="00273428"/>
    <w:rsid w:val="00274752"/>
    <w:rsid w:val="00274B80"/>
    <w:rsid w:val="00275901"/>
    <w:rsid w:val="00276464"/>
    <w:rsid w:val="002768F3"/>
    <w:rsid w:val="00276FBA"/>
    <w:rsid w:val="00277D7C"/>
    <w:rsid w:val="0028071F"/>
    <w:rsid w:val="00280AB5"/>
    <w:rsid w:val="00280C2C"/>
    <w:rsid w:val="002816F5"/>
    <w:rsid w:val="00281848"/>
    <w:rsid w:val="00281A3D"/>
    <w:rsid w:val="00281BB0"/>
    <w:rsid w:val="00282FB2"/>
    <w:rsid w:val="0028330D"/>
    <w:rsid w:val="00283949"/>
    <w:rsid w:val="00283E34"/>
    <w:rsid w:val="002846DE"/>
    <w:rsid w:val="002854B2"/>
    <w:rsid w:val="00286FBE"/>
    <w:rsid w:val="00290496"/>
    <w:rsid w:val="00290F13"/>
    <w:rsid w:val="00291100"/>
    <w:rsid w:val="00291BA0"/>
    <w:rsid w:val="002935B3"/>
    <w:rsid w:val="00293B74"/>
    <w:rsid w:val="00294024"/>
    <w:rsid w:val="002953EC"/>
    <w:rsid w:val="002970D9"/>
    <w:rsid w:val="002A15A9"/>
    <w:rsid w:val="002A230F"/>
    <w:rsid w:val="002A314A"/>
    <w:rsid w:val="002A380D"/>
    <w:rsid w:val="002A3F08"/>
    <w:rsid w:val="002A4C1F"/>
    <w:rsid w:val="002A54A4"/>
    <w:rsid w:val="002A5546"/>
    <w:rsid w:val="002A5EF1"/>
    <w:rsid w:val="002A7AE1"/>
    <w:rsid w:val="002A7D16"/>
    <w:rsid w:val="002A7DC0"/>
    <w:rsid w:val="002B049A"/>
    <w:rsid w:val="002B0561"/>
    <w:rsid w:val="002B0FF6"/>
    <w:rsid w:val="002B16CD"/>
    <w:rsid w:val="002B2214"/>
    <w:rsid w:val="002B2B4D"/>
    <w:rsid w:val="002B2FD6"/>
    <w:rsid w:val="002B42A7"/>
    <w:rsid w:val="002B475A"/>
    <w:rsid w:val="002B4B0C"/>
    <w:rsid w:val="002B4C66"/>
    <w:rsid w:val="002B4E11"/>
    <w:rsid w:val="002B53DD"/>
    <w:rsid w:val="002B5B06"/>
    <w:rsid w:val="002B73F6"/>
    <w:rsid w:val="002B74C5"/>
    <w:rsid w:val="002B782A"/>
    <w:rsid w:val="002C0096"/>
    <w:rsid w:val="002C029A"/>
    <w:rsid w:val="002C051B"/>
    <w:rsid w:val="002C15A4"/>
    <w:rsid w:val="002C2AF7"/>
    <w:rsid w:val="002C44E2"/>
    <w:rsid w:val="002C452E"/>
    <w:rsid w:val="002C6476"/>
    <w:rsid w:val="002C715E"/>
    <w:rsid w:val="002C7753"/>
    <w:rsid w:val="002C7B26"/>
    <w:rsid w:val="002D0276"/>
    <w:rsid w:val="002D0465"/>
    <w:rsid w:val="002D052E"/>
    <w:rsid w:val="002D0915"/>
    <w:rsid w:val="002D1839"/>
    <w:rsid w:val="002D1929"/>
    <w:rsid w:val="002D1D74"/>
    <w:rsid w:val="002D27E8"/>
    <w:rsid w:val="002D3351"/>
    <w:rsid w:val="002D3D9B"/>
    <w:rsid w:val="002D566C"/>
    <w:rsid w:val="002D665F"/>
    <w:rsid w:val="002D682C"/>
    <w:rsid w:val="002D713A"/>
    <w:rsid w:val="002D744D"/>
    <w:rsid w:val="002D750C"/>
    <w:rsid w:val="002D76AF"/>
    <w:rsid w:val="002D7C72"/>
    <w:rsid w:val="002E02E4"/>
    <w:rsid w:val="002E21CB"/>
    <w:rsid w:val="002E272A"/>
    <w:rsid w:val="002E2AE6"/>
    <w:rsid w:val="002E3390"/>
    <w:rsid w:val="002E435E"/>
    <w:rsid w:val="002E46A6"/>
    <w:rsid w:val="002E58D1"/>
    <w:rsid w:val="002E62CB"/>
    <w:rsid w:val="002E6590"/>
    <w:rsid w:val="002E72E6"/>
    <w:rsid w:val="002E75F8"/>
    <w:rsid w:val="002E781C"/>
    <w:rsid w:val="002E7DB3"/>
    <w:rsid w:val="002F03FA"/>
    <w:rsid w:val="002F04F2"/>
    <w:rsid w:val="002F0601"/>
    <w:rsid w:val="002F0762"/>
    <w:rsid w:val="002F100F"/>
    <w:rsid w:val="002F114A"/>
    <w:rsid w:val="002F26DA"/>
    <w:rsid w:val="002F2A13"/>
    <w:rsid w:val="002F2AD5"/>
    <w:rsid w:val="002F2B4E"/>
    <w:rsid w:val="002F3F7F"/>
    <w:rsid w:val="002F53E2"/>
    <w:rsid w:val="002F5BFB"/>
    <w:rsid w:val="002F6D02"/>
    <w:rsid w:val="002F71BB"/>
    <w:rsid w:val="002F76E8"/>
    <w:rsid w:val="002F77CB"/>
    <w:rsid w:val="00301C63"/>
    <w:rsid w:val="00301DEC"/>
    <w:rsid w:val="00302435"/>
    <w:rsid w:val="0030282C"/>
    <w:rsid w:val="00303ABA"/>
    <w:rsid w:val="00304C9A"/>
    <w:rsid w:val="0030505C"/>
    <w:rsid w:val="003050CE"/>
    <w:rsid w:val="0030533D"/>
    <w:rsid w:val="0030536A"/>
    <w:rsid w:val="003071AD"/>
    <w:rsid w:val="003074AF"/>
    <w:rsid w:val="00307F56"/>
    <w:rsid w:val="00310824"/>
    <w:rsid w:val="00310969"/>
    <w:rsid w:val="00310DDE"/>
    <w:rsid w:val="00310EFE"/>
    <w:rsid w:val="003113EC"/>
    <w:rsid w:val="00311AD6"/>
    <w:rsid w:val="00311C95"/>
    <w:rsid w:val="0031210C"/>
    <w:rsid w:val="0031248D"/>
    <w:rsid w:val="003126C0"/>
    <w:rsid w:val="0031307A"/>
    <w:rsid w:val="00314F27"/>
    <w:rsid w:val="00316338"/>
    <w:rsid w:val="003163AF"/>
    <w:rsid w:val="00317115"/>
    <w:rsid w:val="00317D08"/>
    <w:rsid w:val="003207A0"/>
    <w:rsid w:val="00320D57"/>
    <w:rsid w:val="00321AD6"/>
    <w:rsid w:val="00321B85"/>
    <w:rsid w:val="00321EA1"/>
    <w:rsid w:val="003233FD"/>
    <w:rsid w:val="0032340A"/>
    <w:rsid w:val="00323988"/>
    <w:rsid w:val="00323DF7"/>
    <w:rsid w:val="00323FFE"/>
    <w:rsid w:val="00325057"/>
    <w:rsid w:val="0032510B"/>
    <w:rsid w:val="00325B78"/>
    <w:rsid w:val="003262CF"/>
    <w:rsid w:val="00326E75"/>
    <w:rsid w:val="00327D1F"/>
    <w:rsid w:val="00327D3F"/>
    <w:rsid w:val="00330434"/>
    <w:rsid w:val="00330528"/>
    <w:rsid w:val="003308A2"/>
    <w:rsid w:val="00331799"/>
    <w:rsid w:val="003323A0"/>
    <w:rsid w:val="003324EC"/>
    <w:rsid w:val="0033269B"/>
    <w:rsid w:val="003327EC"/>
    <w:rsid w:val="00332D86"/>
    <w:rsid w:val="003330C2"/>
    <w:rsid w:val="00333BB8"/>
    <w:rsid w:val="00334096"/>
    <w:rsid w:val="003341C7"/>
    <w:rsid w:val="00334B98"/>
    <w:rsid w:val="00334F24"/>
    <w:rsid w:val="00335528"/>
    <w:rsid w:val="00335F8E"/>
    <w:rsid w:val="003368D4"/>
    <w:rsid w:val="00337F58"/>
    <w:rsid w:val="003413AA"/>
    <w:rsid w:val="00342A88"/>
    <w:rsid w:val="00342D10"/>
    <w:rsid w:val="0034309B"/>
    <w:rsid w:val="00343AC2"/>
    <w:rsid w:val="0034437F"/>
    <w:rsid w:val="00344734"/>
    <w:rsid w:val="00344FB5"/>
    <w:rsid w:val="00345003"/>
    <w:rsid w:val="003452CE"/>
    <w:rsid w:val="0034539F"/>
    <w:rsid w:val="00345DD9"/>
    <w:rsid w:val="003469E8"/>
    <w:rsid w:val="00346D43"/>
    <w:rsid w:val="003478EE"/>
    <w:rsid w:val="00347F6D"/>
    <w:rsid w:val="003502DE"/>
    <w:rsid w:val="003512AA"/>
    <w:rsid w:val="003519E3"/>
    <w:rsid w:val="003521B6"/>
    <w:rsid w:val="00352907"/>
    <w:rsid w:val="00353B34"/>
    <w:rsid w:val="00353DEC"/>
    <w:rsid w:val="00353F48"/>
    <w:rsid w:val="003547E9"/>
    <w:rsid w:val="00354E8D"/>
    <w:rsid w:val="00355BB0"/>
    <w:rsid w:val="00355BC4"/>
    <w:rsid w:val="00355D36"/>
    <w:rsid w:val="00356ADD"/>
    <w:rsid w:val="003604FF"/>
    <w:rsid w:val="003609AB"/>
    <w:rsid w:val="00361DA2"/>
    <w:rsid w:val="00361E31"/>
    <w:rsid w:val="00362109"/>
    <w:rsid w:val="00362710"/>
    <w:rsid w:val="003647F8"/>
    <w:rsid w:val="0036569C"/>
    <w:rsid w:val="003704EE"/>
    <w:rsid w:val="00370E1B"/>
    <w:rsid w:val="00370F40"/>
    <w:rsid w:val="0037110C"/>
    <w:rsid w:val="0037129C"/>
    <w:rsid w:val="00371523"/>
    <w:rsid w:val="003719FD"/>
    <w:rsid w:val="003726EA"/>
    <w:rsid w:val="00372AB8"/>
    <w:rsid w:val="00372E7F"/>
    <w:rsid w:val="00373236"/>
    <w:rsid w:val="00373868"/>
    <w:rsid w:val="003738E5"/>
    <w:rsid w:val="00374A6E"/>
    <w:rsid w:val="00375445"/>
    <w:rsid w:val="0037674A"/>
    <w:rsid w:val="00376FDB"/>
    <w:rsid w:val="00377432"/>
    <w:rsid w:val="00377BC0"/>
    <w:rsid w:val="00380F88"/>
    <w:rsid w:val="00382094"/>
    <w:rsid w:val="0038220E"/>
    <w:rsid w:val="00382712"/>
    <w:rsid w:val="003839BD"/>
    <w:rsid w:val="00384C39"/>
    <w:rsid w:val="003860CD"/>
    <w:rsid w:val="0038778E"/>
    <w:rsid w:val="003878E1"/>
    <w:rsid w:val="00387C77"/>
    <w:rsid w:val="003903DB"/>
    <w:rsid w:val="003916AC"/>
    <w:rsid w:val="003918D7"/>
    <w:rsid w:val="00392DC3"/>
    <w:rsid w:val="003942B9"/>
    <w:rsid w:val="00394E9C"/>
    <w:rsid w:val="00394F3B"/>
    <w:rsid w:val="0039616D"/>
    <w:rsid w:val="00396489"/>
    <w:rsid w:val="003968C4"/>
    <w:rsid w:val="00397A69"/>
    <w:rsid w:val="003A0636"/>
    <w:rsid w:val="003A53C2"/>
    <w:rsid w:val="003A6116"/>
    <w:rsid w:val="003A619C"/>
    <w:rsid w:val="003A6431"/>
    <w:rsid w:val="003A6472"/>
    <w:rsid w:val="003A70E6"/>
    <w:rsid w:val="003B0074"/>
    <w:rsid w:val="003B11D8"/>
    <w:rsid w:val="003B2625"/>
    <w:rsid w:val="003B2780"/>
    <w:rsid w:val="003B2E97"/>
    <w:rsid w:val="003B2FBE"/>
    <w:rsid w:val="003B3408"/>
    <w:rsid w:val="003B3855"/>
    <w:rsid w:val="003B43BF"/>
    <w:rsid w:val="003B4838"/>
    <w:rsid w:val="003B51F1"/>
    <w:rsid w:val="003B5AA8"/>
    <w:rsid w:val="003B75E4"/>
    <w:rsid w:val="003B7689"/>
    <w:rsid w:val="003B7AFA"/>
    <w:rsid w:val="003C0232"/>
    <w:rsid w:val="003C09D8"/>
    <w:rsid w:val="003C0A7D"/>
    <w:rsid w:val="003C323F"/>
    <w:rsid w:val="003C33DE"/>
    <w:rsid w:val="003C384D"/>
    <w:rsid w:val="003C40BB"/>
    <w:rsid w:val="003C4187"/>
    <w:rsid w:val="003C4547"/>
    <w:rsid w:val="003C4BC7"/>
    <w:rsid w:val="003C5061"/>
    <w:rsid w:val="003C520C"/>
    <w:rsid w:val="003C60D8"/>
    <w:rsid w:val="003C60F5"/>
    <w:rsid w:val="003C62E9"/>
    <w:rsid w:val="003C6709"/>
    <w:rsid w:val="003D0B65"/>
    <w:rsid w:val="003D0F77"/>
    <w:rsid w:val="003D1079"/>
    <w:rsid w:val="003D1767"/>
    <w:rsid w:val="003D1C8B"/>
    <w:rsid w:val="003D1D82"/>
    <w:rsid w:val="003D3827"/>
    <w:rsid w:val="003D613F"/>
    <w:rsid w:val="003D6144"/>
    <w:rsid w:val="003D670F"/>
    <w:rsid w:val="003D703E"/>
    <w:rsid w:val="003D7142"/>
    <w:rsid w:val="003D7D38"/>
    <w:rsid w:val="003E173E"/>
    <w:rsid w:val="003E18DF"/>
    <w:rsid w:val="003E2BE5"/>
    <w:rsid w:val="003E338A"/>
    <w:rsid w:val="003E381C"/>
    <w:rsid w:val="003E3A20"/>
    <w:rsid w:val="003E4CF8"/>
    <w:rsid w:val="003E54BD"/>
    <w:rsid w:val="003E5A40"/>
    <w:rsid w:val="003E5B2A"/>
    <w:rsid w:val="003E67F4"/>
    <w:rsid w:val="003E7141"/>
    <w:rsid w:val="003E74BA"/>
    <w:rsid w:val="003E7D1D"/>
    <w:rsid w:val="003F10BF"/>
    <w:rsid w:val="003F122D"/>
    <w:rsid w:val="003F28E9"/>
    <w:rsid w:val="003F2CE3"/>
    <w:rsid w:val="003F2CE4"/>
    <w:rsid w:val="003F3AA0"/>
    <w:rsid w:val="003F3B07"/>
    <w:rsid w:val="003F418D"/>
    <w:rsid w:val="003F55AF"/>
    <w:rsid w:val="003F5D41"/>
    <w:rsid w:val="003F5E31"/>
    <w:rsid w:val="003F730C"/>
    <w:rsid w:val="003F790D"/>
    <w:rsid w:val="003F7E5B"/>
    <w:rsid w:val="00400F86"/>
    <w:rsid w:val="0040146B"/>
    <w:rsid w:val="004016DC"/>
    <w:rsid w:val="0040288A"/>
    <w:rsid w:val="00402927"/>
    <w:rsid w:val="00403AB2"/>
    <w:rsid w:val="00403F21"/>
    <w:rsid w:val="00404926"/>
    <w:rsid w:val="004056B9"/>
    <w:rsid w:val="00406469"/>
    <w:rsid w:val="0040653E"/>
    <w:rsid w:val="0040688D"/>
    <w:rsid w:val="00406A37"/>
    <w:rsid w:val="00406EB1"/>
    <w:rsid w:val="00410B5B"/>
    <w:rsid w:val="0041148D"/>
    <w:rsid w:val="00411B58"/>
    <w:rsid w:val="00412187"/>
    <w:rsid w:val="00412400"/>
    <w:rsid w:val="00412414"/>
    <w:rsid w:val="00412722"/>
    <w:rsid w:val="00413F78"/>
    <w:rsid w:val="004142DA"/>
    <w:rsid w:val="00414835"/>
    <w:rsid w:val="00414FF0"/>
    <w:rsid w:val="00415A8E"/>
    <w:rsid w:val="00416396"/>
    <w:rsid w:val="0041721E"/>
    <w:rsid w:val="00417EA1"/>
    <w:rsid w:val="004214B4"/>
    <w:rsid w:val="004215E8"/>
    <w:rsid w:val="004219DC"/>
    <w:rsid w:val="00421A3A"/>
    <w:rsid w:val="00422A1B"/>
    <w:rsid w:val="0042317D"/>
    <w:rsid w:val="004231C6"/>
    <w:rsid w:val="004234DB"/>
    <w:rsid w:val="00425147"/>
    <w:rsid w:val="00425295"/>
    <w:rsid w:val="0042534C"/>
    <w:rsid w:val="00425D12"/>
    <w:rsid w:val="00426F2B"/>
    <w:rsid w:val="004278A1"/>
    <w:rsid w:val="00430033"/>
    <w:rsid w:val="00431818"/>
    <w:rsid w:val="00431C31"/>
    <w:rsid w:val="00431CA2"/>
    <w:rsid w:val="004328F1"/>
    <w:rsid w:val="00432F6E"/>
    <w:rsid w:val="00433121"/>
    <w:rsid w:val="0043331B"/>
    <w:rsid w:val="0043351D"/>
    <w:rsid w:val="00434640"/>
    <w:rsid w:val="00434817"/>
    <w:rsid w:val="00435858"/>
    <w:rsid w:val="0043587B"/>
    <w:rsid w:val="00436DFB"/>
    <w:rsid w:val="004370D5"/>
    <w:rsid w:val="00437957"/>
    <w:rsid w:val="00437DC8"/>
    <w:rsid w:val="00440721"/>
    <w:rsid w:val="00440F31"/>
    <w:rsid w:val="00440FA7"/>
    <w:rsid w:val="00441036"/>
    <w:rsid w:val="004412FE"/>
    <w:rsid w:val="0044144E"/>
    <w:rsid w:val="00442AB5"/>
    <w:rsid w:val="0044344C"/>
    <w:rsid w:val="00443F7D"/>
    <w:rsid w:val="00443FA1"/>
    <w:rsid w:val="00444C37"/>
    <w:rsid w:val="0044505E"/>
    <w:rsid w:val="00445F05"/>
    <w:rsid w:val="0044622A"/>
    <w:rsid w:val="004463CE"/>
    <w:rsid w:val="00446468"/>
    <w:rsid w:val="00446B25"/>
    <w:rsid w:val="00447C56"/>
    <w:rsid w:val="004500A8"/>
    <w:rsid w:val="00451451"/>
    <w:rsid w:val="0045161C"/>
    <w:rsid w:val="00451B31"/>
    <w:rsid w:val="00451B63"/>
    <w:rsid w:val="004530F1"/>
    <w:rsid w:val="00453631"/>
    <w:rsid w:val="004536A8"/>
    <w:rsid w:val="00453C91"/>
    <w:rsid w:val="004545D9"/>
    <w:rsid w:val="00454CD4"/>
    <w:rsid w:val="00455615"/>
    <w:rsid w:val="00455C75"/>
    <w:rsid w:val="0046020E"/>
    <w:rsid w:val="004602F7"/>
    <w:rsid w:val="0046076E"/>
    <w:rsid w:val="00460A9E"/>
    <w:rsid w:val="00461115"/>
    <w:rsid w:val="00461460"/>
    <w:rsid w:val="00461AAC"/>
    <w:rsid w:val="00461DA6"/>
    <w:rsid w:val="004622EF"/>
    <w:rsid w:val="00462335"/>
    <w:rsid w:val="00462732"/>
    <w:rsid w:val="00462F08"/>
    <w:rsid w:val="00463084"/>
    <w:rsid w:val="00466227"/>
    <w:rsid w:val="00466288"/>
    <w:rsid w:val="00467B94"/>
    <w:rsid w:val="00467F77"/>
    <w:rsid w:val="00470C9F"/>
    <w:rsid w:val="0047199E"/>
    <w:rsid w:val="004723D5"/>
    <w:rsid w:val="00472BB2"/>
    <w:rsid w:val="00472D49"/>
    <w:rsid w:val="004735F1"/>
    <w:rsid w:val="00473991"/>
    <w:rsid w:val="00473EFB"/>
    <w:rsid w:val="00475349"/>
    <w:rsid w:val="0047544F"/>
    <w:rsid w:val="0047561C"/>
    <w:rsid w:val="004756DD"/>
    <w:rsid w:val="004759D4"/>
    <w:rsid w:val="0047656F"/>
    <w:rsid w:val="0047658F"/>
    <w:rsid w:val="00476AAD"/>
    <w:rsid w:val="00477E03"/>
    <w:rsid w:val="00480634"/>
    <w:rsid w:val="00480793"/>
    <w:rsid w:val="0048113C"/>
    <w:rsid w:val="00481665"/>
    <w:rsid w:val="00484433"/>
    <w:rsid w:val="004854C2"/>
    <w:rsid w:val="004879FC"/>
    <w:rsid w:val="00491235"/>
    <w:rsid w:val="00491331"/>
    <w:rsid w:val="00491771"/>
    <w:rsid w:val="004949B2"/>
    <w:rsid w:val="00495198"/>
    <w:rsid w:val="00495310"/>
    <w:rsid w:val="00496984"/>
    <w:rsid w:val="00496C40"/>
    <w:rsid w:val="00496DA4"/>
    <w:rsid w:val="004975BB"/>
    <w:rsid w:val="0049795A"/>
    <w:rsid w:val="00497B07"/>
    <w:rsid w:val="00497D47"/>
    <w:rsid w:val="004A0ABB"/>
    <w:rsid w:val="004A12CD"/>
    <w:rsid w:val="004A1F2A"/>
    <w:rsid w:val="004A2BF7"/>
    <w:rsid w:val="004A30EA"/>
    <w:rsid w:val="004A46E9"/>
    <w:rsid w:val="004A4898"/>
    <w:rsid w:val="004A4A38"/>
    <w:rsid w:val="004A53CA"/>
    <w:rsid w:val="004A555E"/>
    <w:rsid w:val="004A6052"/>
    <w:rsid w:val="004A6FF4"/>
    <w:rsid w:val="004A7C2C"/>
    <w:rsid w:val="004B0508"/>
    <w:rsid w:val="004B1A73"/>
    <w:rsid w:val="004B30AD"/>
    <w:rsid w:val="004B316E"/>
    <w:rsid w:val="004B3482"/>
    <w:rsid w:val="004B3CA9"/>
    <w:rsid w:val="004B3D35"/>
    <w:rsid w:val="004B3F0F"/>
    <w:rsid w:val="004B4C38"/>
    <w:rsid w:val="004B5399"/>
    <w:rsid w:val="004B5CD8"/>
    <w:rsid w:val="004B68F0"/>
    <w:rsid w:val="004B738A"/>
    <w:rsid w:val="004B742A"/>
    <w:rsid w:val="004B75BD"/>
    <w:rsid w:val="004B7DE7"/>
    <w:rsid w:val="004C103A"/>
    <w:rsid w:val="004C1B87"/>
    <w:rsid w:val="004C1FD4"/>
    <w:rsid w:val="004C2BA7"/>
    <w:rsid w:val="004C2FED"/>
    <w:rsid w:val="004C38AF"/>
    <w:rsid w:val="004C397E"/>
    <w:rsid w:val="004C3BFC"/>
    <w:rsid w:val="004C4340"/>
    <w:rsid w:val="004C4D38"/>
    <w:rsid w:val="004C50D1"/>
    <w:rsid w:val="004C5EA8"/>
    <w:rsid w:val="004C6A17"/>
    <w:rsid w:val="004C73B4"/>
    <w:rsid w:val="004D0317"/>
    <w:rsid w:val="004D03DD"/>
    <w:rsid w:val="004D1118"/>
    <w:rsid w:val="004D11F2"/>
    <w:rsid w:val="004D1258"/>
    <w:rsid w:val="004D21A4"/>
    <w:rsid w:val="004D303F"/>
    <w:rsid w:val="004D32E9"/>
    <w:rsid w:val="004D4150"/>
    <w:rsid w:val="004D518E"/>
    <w:rsid w:val="004D6797"/>
    <w:rsid w:val="004D6E8A"/>
    <w:rsid w:val="004D6F30"/>
    <w:rsid w:val="004D7AF2"/>
    <w:rsid w:val="004E0E21"/>
    <w:rsid w:val="004E2099"/>
    <w:rsid w:val="004E3E12"/>
    <w:rsid w:val="004E3FE2"/>
    <w:rsid w:val="004E42BD"/>
    <w:rsid w:val="004E4C6D"/>
    <w:rsid w:val="004E52D6"/>
    <w:rsid w:val="004E69B1"/>
    <w:rsid w:val="004E6C79"/>
    <w:rsid w:val="004E75FF"/>
    <w:rsid w:val="004E7819"/>
    <w:rsid w:val="004E7C4A"/>
    <w:rsid w:val="004F0B33"/>
    <w:rsid w:val="004F19B4"/>
    <w:rsid w:val="004F1BC0"/>
    <w:rsid w:val="004F222D"/>
    <w:rsid w:val="004F31F8"/>
    <w:rsid w:val="004F3360"/>
    <w:rsid w:val="004F3451"/>
    <w:rsid w:val="004F380C"/>
    <w:rsid w:val="004F3C38"/>
    <w:rsid w:val="004F3D00"/>
    <w:rsid w:val="004F4AE0"/>
    <w:rsid w:val="004F4C78"/>
    <w:rsid w:val="004F502B"/>
    <w:rsid w:val="004F5534"/>
    <w:rsid w:val="004F5628"/>
    <w:rsid w:val="004F5989"/>
    <w:rsid w:val="004F658B"/>
    <w:rsid w:val="004F69D4"/>
    <w:rsid w:val="004F745E"/>
    <w:rsid w:val="004F7B9E"/>
    <w:rsid w:val="005000D1"/>
    <w:rsid w:val="00500C80"/>
    <w:rsid w:val="0050134D"/>
    <w:rsid w:val="00501499"/>
    <w:rsid w:val="005018F6"/>
    <w:rsid w:val="00501EF8"/>
    <w:rsid w:val="00502066"/>
    <w:rsid w:val="00502073"/>
    <w:rsid w:val="00502F2D"/>
    <w:rsid w:val="00503EAE"/>
    <w:rsid w:val="005064FC"/>
    <w:rsid w:val="00510297"/>
    <w:rsid w:val="0051050A"/>
    <w:rsid w:val="00510BE1"/>
    <w:rsid w:val="00510FD3"/>
    <w:rsid w:val="0051169A"/>
    <w:rsid w:val="00511740"/>
    <w:rsid w:val="00511A3F"/>
    <w:rsid w:val="00511C06"/>
    <w:rsid w:val="00512C3F"/>
    <w:rsid w:val="005131B9"/>
    <w:rsid w:val="0051394F"/>
    <w:rsid w:val="00513F36"/>
    <w:rsid w:val="00514A3E"/>
    <w:rsid w:val="00514C4E"/>
    <w:rsid w:val="00514EF9"/>
    <w:rsid w:val="005150EA"/>
    <w:rsid w:val="005152A6"/>
    <w:rsid w:val="00515B0A"/>
    <w:rsid w:val="00515F92"/>
    <w:rsid w:val="00521200"/>
    <w:rsid w:val="005228E5"/>
    <w:rsid w:val="005242D3"/>
    <w:rsid w:val="00524323"/>
    <w:rsid w:val="00525157"/>
    <w:rsid w:val="00525406"/>
    <w:rsid w:val="00525E6A"/>
    <w:rsid w:val="00526496"/>
    <w:rsid w:val="00526CBB"/>
    <w:rsid w:val="00526F2C"/>
    <w:rsid w:val="0052735B"/>
    <w:rsid w:val="0053070E"/>
    <w:rsid w:val="005307B4"/>
    <w:rsid w:val="005315C6"/>
    <w:rsid w:val="005317E5"/>
    <w:rsid w:val="0053211A"/>
    <w:rsid w:val="00532414"/>
    <w:rsid w:val="005325EA"/>
    <w:rsid w:val="005328FE"/>
    <w:rsid w:val="005336D3"/>
    <w:rsid w:val="00534A82"/>
    <w:rsid w:val="00535242"/>
    <w:rsid w:val="00535462"/>
    <w:rsid w:val="00535C1F"/>
    <w:rsid w:val="005361A1"/>
    <w:rsid w:val="0053784A"/>
    <w:rsid w:val="00537C3A"/>
    <w:rsid w:val="00537DC3"/>
    <w:rsid w:val="00537FA9"/>
    <w:rsid w:val="00541130"/>
    <w:rsid w:val="005416A7"/>
    <w:rsid w:val="005418B4"/>
    <w:rsid w:val="005418D5"/>
    <w:rsid w:val="00542147"/>
    <w:rsid w:val="00542EA2"/>
    <w:rsid w:val="00543893"/>
    <w:rsid w:val="00543FF7"/>
    <w:rsid w:val="00544470"/>
    <w:rsid w:val="00544FF6"/>
    <w:rsid w:val="00545D9B"/>
    <w:rsid w:val="0054680C"/>
    <w:rsid w:val="00546EA4"/>
    <w:rsid w:val="005470C9"/>
    <w:rsid w:val="0054772F"/>
    <w:rsid w:val="00547F0A"/>
    <w:rsid w:val="00550018"/>
    <w:rsid w:val="005502BA"/>
    <w:rsid w:val="0055074D"/>
    <w:rsid w:val="005509E4"/>
    <w:rsid w:val="00550DED"/>
    <w:rsid w:val="00550F53"/>
    <w:rsid w:val="00551234"/>
    <w:rsid w:val="005523DD"/>
    <w:rsid w:val="00552451"/>
    <w:rsid w:val="00552F7E"/>
    <w:rsid w:val="005533D2"/>
    <w:rsid w:val="005537A9"/>
    <w:rsid w:val="00553C1B"/>
    <w:rsid w:val="00555233"/>
    <w:rsid w:val="005552F4"/>
    <w:rsid w:val="00555A91"/>
    <w:rsid w:val="0055648C"/>
    <w:rsid w:val="00556658"/>
    <w:rsid w:val="005606AD"/>
    <w:rsid w:val="00560909"/>
    <w:rsid w:val="00561766"/>
    <w:rsid w:val="005627A9"/>
    <w:rsid w:val="00562A12"/>
    <w:rsid w:val="00562B6A"/>
    <w:rsid w:val="0056311B"/>
    <w:rsid w:val="00563A6B"/>
    <w:rsid w:val="005641CA"/>
    <w:rsid w:val="00564B19"/>
    <w:rsid w:val="00564C3A"/>
    <w:rsid w:val="00564EE7"/>
    <w:rsid w:val="00565F90"/>
    <w:rsid w:val="005666DA"/>
    <w:rsid w:val="00567926"/>
    <w:rsid w:val="005721F5"/>
    <w:rsid w:val="00572F51"/>
    <w:rsid w:val="00572F7B"/>
    <w:rsid w:val="005730A2"/>
    <w:rsid w:val="00573545"/>
    <w:rsid w:val="005750D6"/>
    <w:rsid w:val="00575CAE"/>
    <w:rsid w:val="00576684"/>
    <w:rsid w:val="0057724D"/>
    <w:rsid w:val="00577CCA"/>
    <w:rsid w:val="00577DB3"/>
    <w:rsid w:val="00580901"/>
    <w:rsid w:val="00580AA6"/>
    <w:rsid w:val="0058147F"/>
    <w:rsid w:val="00581D17"/>
    <w:rsid w:val="00581E3D"/>
    <w:rsid w:val="0058255A"/>
    <w:rsid w:val="00583E64"/>
    <w:rsid w:val="00583E97"/>
    <w:rsid w:val="0058416E"/>
    <w:rsid w:val="00584652"/>
    <w:rsid w:val="005859BC"/>
    <w:rsid w:val="00586060"/>
    <w:rsid w:val="005860E7"/>
    <w:rsid w:val="005872CC"/>
    <w:rsid w:val="00587953"/>
    <w:rsid w:val="00587B38"/>
    <w:rsid w:val="00587FAB"/>
    <w:rsid w:val="005909A0"/>
    <w:rsid w:val="00591615"/>
    <w:rsid w:val="0059275D"/>
    <w:rsid w:val="00592B5E"/>
    <w:rsid w:val="005939A2"/>
    <w:rsid w:val="005943E7"/>
    <w:rsid w:val="00594EC0"/>
    <w:rsid w:val="005950FB"/>
    <w:rsid w:val="005953F6"/>
    <w:rsid w:val="00595587"/>
    <w:rsid w:val="00596DBD"/>
    <w:rsid w:val="005A026D"/>
    <w:rsid w:val="005A2264"/>
    <w:rsid w:val="005A23E6"/>
    <w:rsid w:val="005A3407"/>
    <w:rsid w:val="005A3713"/>
    <w:rsid w:val="005A3739"/>
    <w:rsid w:val="005A396D"/>
    <w:rsid w:val="005A4071"/>
    <w:rsid w:val="005A61C8"/>
    <w:rsid w:val="005A66E6"/>
    <w:rsid w:val="005A681A"/>
    <w:rsid w:val="005A6C05"/>
    <w:rsid w:val="005A7016"/>
    <w:rsid w:val="005A7032"/>
    <w:rsid w:val="005A7C3F"/>
    <w:rsid w:val="005A7C57"/>
    <w:rsid w:val="005B129C"/>
    <w:rsid w:val="005B1686"/>
    <w:rsid w:val="005B194D"/>
    <w:rsid w:val="005B1EE3"/>
    <w:rsid w:val="005B1EE4"/>
    <w:rsid w:val="005B27E0"/>
    <w:rsid w:val="005B2E5A"/>
    <w:rsid w:val="005B2E85"/>
    <w:rsid w:val="005B350A"/>
    <w:rsid w:val="005B3613"/>
    <w:rsid w:val="005B470A"/>
    <w:rsid w:val="005B47D2"/>
    <w:rsid w:val="005B4F43"/>
    <w:rsid w:val="005B541B"/>
    <w:rsid w:val="005B67F3"/>
    <w:rsid w:val="005B7149"/>
    <w:rsid w:val="005B7D6F"/>
    <w:rsid w:val="005B7F0D"/>
    <w:rsid w:val="005B7F25"/>
    <w:rsid w:val="005C0011"/>
    <w:rsid w:val="005C005E"/>
    <w:rsid w:val="005C0A15"/>
    <w:rsid w:val="005C0CB3"/>
    <w:rsid w:val="005C2346"/>
    <w:rsid w:val="005C24A6"/>
    <w:rsid w:val="005C262A"/>
    <w:rsid w:val="005C2F3F"/>
    <w:rsid w:val="005C3064"/>
    <w:rsid w:val="005C3B90"/>
    <w:rsid w:val="005C3BC8"/>
    <w:rsid w:val="005C4C1F"/>
    <w:rsid w:val="005C4C25"/>
    <w:rsid w:val="005C5F6C"/>
    <w:rsid w:val="005C6648"/>
    <w:rsid w:val="005C6E5C"/>
    <w:rsid w:val="005C6F18"/>
    <w:rsid w:val="005C7A1D"/>
    <w:rsid w:val="005D024C"/>
    <w:rsid w:val="005D09C6"/>
    <w:rsid w:val="005D0FDB"/>
    <w:rsid w:val="005D1506"/>
    <w:rsid w:val="005D1CE1"/>
    <w:rsid w:val="005D222A"/>
    <w:rsid w:val="005D2D7A"/>
    <w:rsid w:val="005D33E7"/>
    <w:rsid w:val="005D3C5E"/>
    <w:rsid w:val="005D40CB"/>
    <w:rsid w:val="005D4161"/>
    <w:rsid w:val="005D565B"/>
    <w:rsid w:val="005D5D13"/>
    <w:rsid w:val="005D6151"/>
    <w:rsid w:val="005D7042"/>
    <w:rsid w:val="005D75FA"/>
    <w:rsid w:val="005D7AC9"/>
    <w:rsid w:val="005E04B5"/>
    <w:rsid w:val="005E10FB"/>
    <w:rsid w:val="005E11F3"/>
    <w:rsid w:val="005E1209"/>
    <w:rsid w:val="005E29A9"/>
    <w:rsid w:val="005E3666"/>
    <w:rsid w:val="005E3C06"/>
    <w:rsid w:val="005E4B40"/>
    <w:rsid w:val="005E4C3B"/>
    <w:rsid w:val="005E52E5"/>
    <w:rsid w:val="005E52E9"/>
    <w:rsid w:val="005E61BD"/>
    <w:rsid w:val="005E6559"/>
    <w:rsid w:val="005E6F56"/>
    <w:rsid w:val="005E7104"/>
    <w:rsid w:val="005E775A"/>
    <w:rsid w:val="005F16EE"/>
    <w:rsid w:val="005F26A6"/>
    <w:rsid w:val="005F2955"/>
    <w:rsid w:val="005F35D8"/>
    <w:rsid w:val="005F3971"/>
    <w:rsid w:val="005F41E2"/>
    <w:rsid w:val="005F4357"/>
    <w:rsid w:val="005F47F7"/>
    <w:rsid w:val="005F7804"/>
    <w:rsid w:val="005F785B"/>
    <w:rsid w:val="005F79AD"/>
    <w:rsid w:val="005F7E84"/>
    <w:rsid w:val="00601591"/>
    <w:rsid w:val="00601638"/>
    <w:rsid w:val="006018D9"/>
    <w:rsid w:val="006018F3"/>
    <w:rsid w:val="00601E7A"/>
    <w:rsid w:val="00602B1F"/>
    <w:rsid w:val="006032C6"/>
    <w:rsid w:val="00605580"/>
    <w:rsid w:val="00605964"/>
    <w:rsid w:val="00605B14"/>
    <w:rsid w:val="00605CCD"/>
    <w:rsid w:val="00605F33"/>
    <w:rsid w:val="006061EB"/>
    <w:rsid w:val="00606413"/>
    <w:rsid w:val="00606DBB"/>
    <w:rsid w:val="00607E50"/>
    <w:rsid w:val="006112D3"/>
    <w:rsid w:val="0061218D"/>
    <w:rsid w:val="0061247D"/>
    <w:rsid w:val="006129EA"/>
    <w:rsid w:val="00613392"/>
    <w:rsid w:val="0061352A"/>
    <w:rsid w:val="00613551"/>
    <w:rsid w:val="006139F0"/>
    <w:rsid w:val="00614054"/>
    <w:rsid w:val="00614A75"/>
    <w:rsid w:val="00615D68"/>
    <w:rsid w:val="006166BC"/>
    <w:rsid w:val="00620290"/>
    <w:rsid w:val="00620A19"/>
    <w:rsid w:val="00621F2F"/>
    <w:rsid w:val="00624F63"/>
    <w:rsid w:val="00625088"/>
    <w:rsid w:val="00625117"/>
    <w:rsid w:val="006254BE"/>
    <w:rsid w:val="0062589A"/>
    <w:rsid w:val="00625988"/>
    <w:rsid w:val="00625994"/>
    <w:rsid w:val="00625AE6"/>
    <w:rsid w:val="006268D0"/>
    <w:rsid w:val="00627813"/>
    <w:rsid w:val="00627E84"/>
    <w:rsid w:val="00630480"/>
    <w:rsid w:val="00630D0F"/>
    <w:rsid w:val="006317A7"/>
    <w:rsid w:val="00632AF8"/>
    <w:rsid w:val="00633022"/>
    <w:rsid w:val="006337A7"/>
    <w:rsid w:val="00635C87"/>
    <w:rsid w:val="00636791"/>
    <w:rsid w:val="006374FE"/>
    <w:rsid w:val="0063769D"/>
    <w:rsid w:val="006378B5"/>
    <w:rsid w:val="00637ECD"/>
    <w:rsid w:val="00640E1C"/>
    <w:rsid w:val="00641089"/>
    <w:rsid w:val="00641D30"/>
    <w:rsid w:val="00642593"/>
    <w:rsid w:val="00642F0C"/>
    <w:rsid w:val="00643F4B"/>
    <w:rsid w:val="00643FD9"/>
    <w:rsid w:val="006442B6"/>
    <w:rsid w:val="006448B1"/>
    <w:rsid w:val="00644E4D"/>
    <w:rsid w:val="006454BB"/>
    <w:rsid w:val="00645A0B"/>
    <w:rsid w:val="0064735F"/>
    <w:rsid w:val="00647DC0"/>
    <w:rsid w:val="006500BB"/>
    <w:rsid w:val="00651AAE"/>
    <w:rsid w:val="00651C42"/>
    <w:rsid w:val="00651FAA"/>
    <w:rsid w:val="00652073"/>
    <w:rsid w:val="00652AD3"/>
    <w:rsid w:val="00654055"/>
    <w:rsid w:val="0065549F"/>
    <w:rsid w:val="0065552A"/>
    <w:rsid w:val="00655E9C"/>
    <w:rsid w:val="006573A8"/>
    <w:rsid w:val="00657939"/>
    <w:rsid w:val="00657A8B"/>
    <w:rsid w:val="00657ED1"/>
    <w:rsid w:val="00660FCD"/>
    <w:rsid w:val="00662B84"/>
    <w:rsid w:val="00663261"/>
    <w:rsid w:val="00663AF3"/>
    <w:rsid w:val="00664B71"/>
    <w:rsid w:val="00664C7C"/>
    <w:rsid w:val="006650AB"/>
    <w:rsid w:val="0066596A"/>
    <w:rsid w:val="006659D0"/>
    <w:rsid w:val="00665BEA"/>
    <w:rsid w:val="00665F7E"/>
    <w:rsid w:val="00666094"/>
    <w:rsid w:val="00667126"/>
    <w:rsid w:val="00667ECA"/>
    <w:rsid w:val="0067030F"/>
    <w:rsid w:val="006703A1"/>
    <w:rsid w:val="00670434"/>
    <w:rsid w:val="00670965"/>
    <w:rsid w:val="00670BCD"/>
    <w:rsid w:val="0067123C"/>
    <w:rsid w:val="00671E12"/>
    <w:rsid w:val="00672255"/>
    <w:rsid w:val="00673197"/>
    <w:rsid w:val="006735AE"/>
    <w:rsid w:val="00674110"/>
    <w:rsid w:val="0067421C"/>
    <w:rsid w:val="00674484"/>
    <w:rsid w:val="00674919"/>
    <w:rsid w:val="006751A7"/>
    <w:rsid w:val="006756E1"/>
    <w:rsid w:val="006759AB"/>
    <w:rsid w:val="00676440"/>
    <w:rsid w:val="00676AE0"/>
    <w:rsid w:val="00677003"/>
    <w:rsid w:val="00682089"/>
    <w:rsid w:val="006820EC"/>
    <w:rsid w:val="0068278F"/>
    <w:rsid w:val="006832E0"/>
    <w:rsid w:val="00685796"/>
    <w:rsid w:val="0068713F"/>
    <w:rsid w:val="00690BB2"/>
    <w:rsid w:val="0069143F"/>
    <w:rsid w:val="006916C4"/>
    <w:rsid w:val="00691761"/>
    <w:rsid w:val="006925D0"/>
    <w:rsid w:val="00692F17"/>
    <w:rsid w:val="00693315"/>
    <w:rsid w:val="00693C1F"/>
    <w:rsid w:val="0069416B"/>
    <w:rsid w:val="00695731"/>
    <w:rsid w:val="00696335"/>
    <w:rsid w:val="0069645C"/>
    <w:rsid w:val="0069693B"/>
    <w:rsid w:val="00696F88"/>
    <w:rsid w:val="00697043"/>
    <w:rsid w:val="006A02AD"/>
    <w:rsid w:val="006A200C"/>
    <w:rsid w:val="006A27C8"/>
    <w:rsid w:val="006A41A8"/>
    <w:rsid w:val="006A433E"/>
    <w:rsid w:val="006A474C"/>
    <w:rsid w:val="006A4753"/>
    <w:rsid w:val="006A5886"/>
    <w:rsid w:val="006A6199"/>
    <w:rsid w:val="006A6611"/>
    <w:rsid w:val="006A767A"/>
    <w:rsid w:val="006B0047"/>
    <w:rsid w:val="006B012D"/>
    <w:rsid w:val="006B0683"/>
    <w:rsid w:val="006B0D53"/>
    <w:rsid w:val="006B0FD5"/>
    <w:rsid w:val="006B1143"/>
    <w:rsid w:val="006B11DF"/>
    <w:rsid w:val="006B1A71"/>
    <w:rsid w:val="006B1C6C"/>
    <w:rsid w:val="006B2A94"/>
    <w:rsid w:val="006B37C4"/>
    <w:rsid w:val="006B3C2B"/>
    <w:rsid w:val="006B4D26"/>
    <w:rsid w:val="006B566D"/>
    <w:rsid w:val="006B5DE2"/>
    <w:rsid w:val="006B6C6A"/>
    <w:rsid w:val="006B6EB8"/>
    <w:rsid w:val="006B740E"/>
    <w:rsid w:val="006C19A1"/>
    <w:rsid w:val="006C2306"/>
    <w:rsid w:val="006C2358"/>
    <w:rsid w:val="006C36B7"/>
    <w:rsid w:val="006C3DE6"/>
    <w:rsid w:val="006C49B3"/>
    <w:rsid w:val="006C5971"/>
    <w:rsid w:val="006C5E7E"/>
    <w:rsid w:val="006C6529"/>
    <w:rsid w:val="006C6B52"/>
    <w:rsid w:val="006C7DAD"/>
    <w:rsid w:val="006D03FE"/>
    <w:rsid w:val="006D073A"/>
    <w:rsid w:val="006D0EB6"/>
    <w:rsid w:val="006D1B1B"/>
    <w:rsid w:val="006D251D"/>
    <w:rsid w:val="006D2FC7"/>
    <w:rsid w:val="006D31C6"/>
    <w:rsid w:val="006D3285"/>
    <w:rsid w:val="006D465B"/>
    <w:rsid w:val="006D6392"/>
    <w:rsid w:val="006D7430"/>
    <w:rsid w:val="006D7FE7"/>
    <w:rsid w:val="006E11B3"/>
    <w:rsid w:val="006E17B9"/>
    <w:rsid w:val="006E1B89"/>
    <w:rsid w:val="006E231C"/>
    <w:rsid w:val="006E2C19"/>
    <w:rsid w:val="006E38F2"/>
    <w:rsid w:val="006E3FFC"/>
    <w:rsid w:val="006E4287"/>
    <w:rsid w:val="006E4950"/>
    <w:rsid w:val="006E4BD6"/>
    <w:rsid w:val="006E5044"/>
    <w:rsid w:val="006E52DE"/>
    <w:rsid w:val="006E6F73"/>
    <w:rsid w:val="006E7834"/>
    <w:rsid w:val="006E7B5B"/>
    <w:rsid w:val="006E7BD1"/>
    <w:rsid w:val="006F1A0F"/>
    <w:rsid w:val="006F2844"/>
    <w:rsid w:val="006F29CF"/>
    <w:rsid w:val="006F4223"/>
    <w:rsid w:val="006F78B6"/>
    <w:rsid w:val="00700567"/>
    <w:rsid w:val="00700B68"/>
    <w:rsid w:val="00700D5B"/>
    <w:rsid w:val="00701225"/>
    <w:rsid w:val="007012FF"/>
    <w:rsid w:val="0070133D"/>
    <w:rsid w:val="007027EC"/>
    <w:rsid w:val="00702A0A"/>
    <w:rsid w:val="00702B47"/>
    <w:rsid w:val="00702C33"/>
    <w:rsid w:val="00702C3E"/>
    <w:rsid w:val="00703303"/>
    <w:rsid w:val="007052B1"/>
    <w:rsid w:val="00705895"/>
    <w:rsid w:val="00706095"/>
    <w:rsid w:val="00706AFB"/>
    <w:rsid w:val="00706C7E"/>
    <w:rsid w:val="0070703C"/>
    <w:rsid w:val="00707427"/>
    <w:rsid w:val="00707D80"/>
    <w:rsid w:val="00707F06"/>
    <w:rsid w:val="0071144E"/>
    <w:rsid w:val="00711D38"/>
    <w:rsid w:val="0071220E"/>
    <w:rsid w:val="00712F8B"/>
    <w:rsid w:val="00713112"/>
    <w:rsid w:val="007132C5"/>
    <w:rsid w:val="00713370"/>
    <w:rsid w:val="00713CEB"/>
    <w:rsid w:val="0071408F"/>
    <w:rsid w:val="00714270"/>
    <w:rsid w:val="007143EC"/>
    <w:rsid w:val="00714CE6"/>
    <w:rsid w:val="0071504D"/>
    <w:rsid w:val="007159FD"/>
    <w:rsid w:val="00716776"/>
    <w:rsid w:val="00716AB5"/>
    <w:rsid w:val="00716CBE"/>
    <w:rsid w:val="00717642"/>
    <w:rsid w:val="00721132"/>
    <w:rsid w:val="00722056"/>
    <w:rsid w:val="00722112"/>
    <w:rsid w:val="00722603"/>
    <w:rsid w:val="0072297D"/>
    <w:rsid w:val="0072341C"/>
    <w:rsid w:val="0072363E"/>
    <w:rsid w:val="00723DAC"/>
    <w:rsid w:val="00723FE7"/>
    <w:rsid w:val="00724C95"/>
    <w:rsid w:val="007269E7"/>
    <w:rsid w:val="00726E49"/>
    <w:rsid w:val="00727761"/>
    <w:rsid w:val="00727FF7"/>
    <w:rsid w:val="00730CF4"/>
    <w:rsid w:val="00731D50"/>
    <w:rsid w:val="00731D8C"/>
    <w:rsid w:val="00732A7F"/>
    <w:rsid w:val="007335D8"/>
    <w:rsid w:val="007338B6"/>
    <w:rsid w:val="00734704"/>
    <w:rsid w:val="00735933"/>
    <w:rsid w:val="00735BED"/>
    <w:rsid w:val="00735F75"/>
    <w:rsid w:val="0073636B"/>
    <w:rsid w:val="0073678E"/>
    <w:rsid w:val="00740C90"/>
    <w:rsid w:val="00740E86"/>
    <w:rsid w:val="0074129E"/>
    <w:rsid w:val="00742028"/>
    <w:rsid w:val="00743C41"/>
    <w:rsid w:val="00743CBD"/>
    <w:rsid w:val="00744425"/>
    <w:rsid w:val="00744C5E"/>
    <w:rsid w:val="00745034"/>
    <w:rsid w:val="007454C0"/>
    <w:rsid w:val="00745848"/>
    <w:rsid w:val="007460FD"/>
    <w:rsid w:val="00746E19"/>
    <w:rsid w:val="00747DC1"/>
    <w:rsid w:val="00747FF5"/>
    <w:rsid w:val="00750868"/>
    <w:rsid w:val="00750BA7"/>
    <w:rsid w:val="00750BC7"/>
    <w:rsid w:val="0075126B"/>
    <w:rsid w:val="00751AED"/>
    <w:rsid w:val="00751E4A"/>
    <w:rsid w:val="0075204D"/>
    <w:rsid w:val="00752265"/>
    <w:rsid w:val="0075320C"/>
    <w:rsid w:val="00753466"/>
    <w:rsid w:val="0075360F"/>
    <w:rsid w:val="00753DCE"/>
    <w:rsid w:val="00753F28"/>
    <w:rsid w:val="007545D3"/>
    <w:rsid w:val="007558DB"/>
    <w:rsid w:val="00755A45"/>
    <w:rsid w:val="00755AE4"/>
    <w:rsid w:val="00756916"/>
    <w:rsid w:val="00757F2E"/>
    <w:rsid w:val="00761A40"/>
    <w:rsid w:val="00761B42"/>
    <w:rsid w:val="00761B69"/>
    <w:rsid w:val="00761FBC"/>
    <w:rsid w:val="00761FC7"/>
    <w:rsid w:val="00765494"/>
    <w:rsid w:val="007655B3"/>
    <w:rsid w:val="00765803"/>
    <w:rsid w:val="00765A3C"/>
    <w:rsid w:val="00765B5E"/>
    <w:rsid w:val="00765BFB"/>
    <w:rsid w:val="007677F1"/>
    <w:rsid w:val="0077030E"/>
    <w:rsid w:val="00770374"/>
    <w:rsid w:val="0077042B"/>
    <w:rsid w:val="00770726"/>
    <w:rsid w:val="007708F4"/>
    <w:rsid w:val="00770CA8"/>
    <w:rsid w:val="007712AC"/>
    <w:rsid w:val="0077136A"/>
    <w:rsid w:val="0077153F"/>
    <w:rsid w:val="00771B3F"/>
    <w:rsid w:val="00771F57"/>
    <w:rsid w:val="00773FD5"/>
    <w:rsid w:val="00774C81"/>
    <w:rsid w:val="00775F13"/>
    <w:rsid w:val="0077600D"/>
    <w:rsid w:val="00776EE9"/>
    <w:rsid w:val="00777655"/>
    <w:rsid w:val="00780699"/>
    <w:rsid w:val="00780D60"/>
    <w:rsid w:val="007818F5"/>
    <w:rsid w:val="00781A60"/>
    <w:rsid w:val="007831BA"/>
    <w:rsid w:val="0078424F"/>
    <w:rsid w:val="00784BF9"/>
    <w:rsid w:val="0078561D"/>
    <w:rsid w:val="007857B1"/>
    <w:rsid w:val="00786104"/>
    <w:rsid w:val="00787129"/>
    <w:rsid w:val="00787B77"/>
    <w:rsid w:val="00787C4C"/>
    <w:rsid w:val="00791058"/>
    <w:rsid w:val="007915DD"/>
    <w:rsid w:val="00791737"/>
    <w:rsid w:val="00791BFE"/>
    <w:rsid w:val="00792226"/>
    <w:rsid w:val="00793366"/>
    <w:rsid w:val="00793F30"/>
    <w:rsid w:val="0079415D"/>
    <w:rsid w:val="00794EC6"/>
    <w:rsid w:val="00794F41"/>
    <w:rsid w:val="00795194"/>
    <w:rsid w:val="00796178"/>
    <w:rsid w:val="00797192"/>
    <w:rsid w:val="007971A5"/>
    <w:rsid w:val="007A04B9"/>
    <w:rsid w:val="007A11B5"/>
    <w:rsid w:val="007A14F7"/>
    <w:rsid w:val="007A1634"/>
    <w:rsid w:val="007A2376"/>
    <w:rsid w:val="007A327D"/>
    <w:rsid w:val="007A34D1"/>
    <w:rsid w:val="007A3A07"/>
    <w:rsid w:val="007A426C"/>
    <w:rsid w:val="007A4355"/>
    <w:rsid w:val="007A4541"/>
    <w:rsid w:val="007A52D3"/>
    <w:rsid w:val="007A574B"/>
    <w:rsid w:val="007A6762"/>
    <w:rsid w:val="007A6CB6"/>
    <w:rsid w:val="007A732E"/>
    <w:rsid w:val="007A7696"/>
    <w:rsid w:val="007A7D21"/>
    <w:rsid w:val="007A7F8A"/>
    <w:rsid w:val="007B096D"/>
    <w:rsid w:val="007B0F30"/>
    <w:rsid w:val="007B11C0"/>
    <w:rsid w:val="007B15E7"/>
    <w:rsid w:val="007B27EA"/>
    <w:rsid w:val="007B2A56"/>
    <w:rsid w:val="007B3040"/>
    <w:rsid w:val="007B4A9D"/>
    <w:rsid w:val="007B5446"/>
    <w:rsid w:val="007B5A48"/>
    <w:rsid w:val="007B6235"/>
    <w:rsid w:val="007B6439"/>
    <w:rsid w:val="007B6BDB"/>
    <w:rsid w:val="007B722E"/>
    <w:rsid w:val="007C06D6"/>
    <w:rsid w:val="007C0EE2"/>
    <w:rsid w:val="007C0FAD"/>
    <w:rsid w:val="007C1008"/>
    <w:rsid w:val="007C1A6B"/>
    <w:rsid w:val="007C1EC0"/>
    <w:rsid w:val="007C2670"/>
    <w:rsid w:val="007C29EF"/>
    <w:rsid w:val="007C372C"/>
    <w:rsid w:val="007C4BA5"/>
    <w:rsid w:val="007C4E72"/>
    <w:rsid w:val="007C4EED"/>
    <w:rsid w:val="007C709F"/>
    <w:rsid w:val="007C77DF"/>
    <w:rsid w:val="007D031A"/>
    <w:rsid w:val="007D04E5"/>
    <w:rsid w:val="007D0E31"/>
    <w:rsid w:val="007D23A4"/>
    <w:rsid w:val="007D246E"/>
    <w:rsid w:val="007D37E0"/>
    <w:rsid w:val="007D42F2"/>
    <w:rsid w:val="007D4680"/>
    <w:rsid w:val="007D51F1"/>
    <w:rsid w:val="007D625E"/>
    <w:rsid w:val="007D69C7"/>
    <w:rsid w:val="007D6C86"/>
    <w:rsid w:val="007D6E32"/>
    <w:rsid w:val="007D6ED1"/>
    <w:rsid w:val="007D6FDE"/>
    <w:rsid w:val="007D71D8"/>
    <w:rsid w:val="007E0B25"/>
    <w:rsid w:val="007E0FCD"/>
    <w:rsid w:val="007E117B"/>
    <w:rsid w:val="007E12FD"/>
    <w:rsid w:val="007E1350"/>
    <w:rsid w:val="007E21E9"/>
    <w:rsid w:val="007E3138"/>
    <w:rsid w:val="007E31FF"/>
    <w:rsid w:val="007E46DD"/>
    <w:rsid w:val="007E54BA"/>
    <w:rsid w:val="007E56F4"/>
    <w:rsid w:val="007E61AE"/>
    <w:rsid w:val="007E6FF3"/>
    <w:rsid w:val="007F0994"/>
    <w:rsid w:val="007F1CC9"/>
    <w:rsid w:val="007F225B"/>
    <w:rsid w:val="007F26DC"/>
    <w:rsid w:val="007F3E3D"/>
    <w:rsid w:val="007F4152"/>
    <w:rsid w:val="007F434A"/>
    <w:rsid w:val="007F4E63"/>
    <w:rsid w:val="007F4EE8"/>
    <w:rsid w:val="007F571F"/>
    <w:rsid w:val="007F578E"/>
    <w:rsid w:val="007F6569"/>
    <w:rsid w:val="007F659C"/>
    <w:rsid w:val="007F6969"/>
    <w:rsid w:val="007F6B69"/>
    <w:rsid w:val="007F783C"/>
    <w:rsid w:val="007F7878"/>
    <w:rsid w:val="00800222"/>
    <w:rsid w:val="0080199F"/>
    <w:rsid w:val="00802C93"/>
    <w:rsid w:val="00806A88"/>
    <w:rsid w:val="00807036"/>
    <w:rsid w:val="00807B33"/>
    <w:rsid w:val="00807CFB"/>
    <w:rsid w:val="008109D2"/>
    <w:rsid w:val="0081141D"/>
    <w:rsid w:val="00811497"/>
    <w:rsid w:val="008119B0"/>
    <w:rsid w:val="008122BF"/>
    <w:rsid w:val="00812B6D"/>
    <w:rsid w:val="00812DBB"/>
    <w:rsid w:val="00812E5B"/>
    <w:rsid w:val="00813058"/>
    <w:rsid w:val="008136E7"/>
    <w:rsid w:val="008168EE"/>
    <w:rsid w:val="00817446"/>
    <w:rsid w:val="0081781A"/>
    <w:rsid w:val="00817F80"/>
    <w:rsid w:val="0082028D"/>
    <w:rsid w:val="00820BC4"/>
    <w:rsid w:val="00821035"/>
    <w:rsid w:val="008215E2"/>
    <w:rsid w:val="00821C71"/>
    <w:rsid w:val="0082241D"/>
    <w:rsid w:val="00822DB1"/>
    <w:rsid w:val="008233D4"/>
    <w:rsid w:val="008238FF"/>
    <w:rsid w:val="0082399F"/>
    <w:rsid w:val="008239C2"/>
    <w:rsid w:val="008248EB"/>
    <w:rsid w:val="00824C20"/>
    <w:rsid w:val="00825300"/>
    <w:rsid w:val="00825CB5"/>
    <w:rsid w:val="008305CC"/>
    <w:rsid w:val="0083088C"/>
    <w:rsid w:val="00830CAC"/>
    <w:rsid w:val="008329B0"/>
    <w:rsid w:val="0083382A"/>
    <w:rsid w:val="00833C87"/>
    <w:rsid w:val="0083435C"/>
    <w:rsid w:val="00834D2D"/>
    <w:rsid w:val="00835546"/>
    <w:rsid w:val="00835A17"/>
    <w:rsid w:val="00835AD6"/>
    <w:rsid w:val="0083615A"/>
    <w:rsid w:val="0083625E"/>
    <w:rsid w:val="0083655A"/>
    <w:rsid w:val="008371C9"/>
    <w:rsid w:val="0083729E"/>
    <w:rsid w:val="008376C9"/>
    <w:rsid w:val="008408DE"/>
    <w:rsid w:val="0084257D"/>
    <w:rsid w:val="0084263F"/>
    <w:rsid w:val="008427A0"/>
    <w:rsid w:val="00842B32"/>
    <w:rsid w:val="00842EE9"/>
    <w:rsid w:val="00843039"/>
    <w:rsid w:val="00844620"/>
    <w:rsid w:val="00844638"/>
    <w:rsid w:val="00844768"/>
    <w:rsid w:val="00844B89"/>
    <w:rsid w:val="0084662E"/>
    <w:rsid w:val="00850262"/>
    <w:rsid w:val="00851B67"/>
    <w:rsid w:val="00852451"/>
    <w:rsid w:val="008528EF"/>
    <w:rsid w:val="00852E82"/>
    <w:rsid w:val="0085329C"/>
    <w:rsid w:val="0085353C"/>
    <w:rsid w:val="00853C2D"/>
    <w:rsid w:val="00853F7C"/>
    <w:rsid w:val="008542CC"/>
    <w:rsid w:val="00855C8D"/>
    <w:rsid w:val="00855F8F"/>
    <w:rsid w:val="00856CD6"/>
    <w:rsid w:val="00860260"/>
    <w:rsid w:val="00860B32"/>
    <w:rsid w:val="00860F0D"/>
    <w:rsid w:val="00860F0F"/>
    <w:rsid w:val="00860F8C"/>
    <w:rsid w:val="00861B48"/>
    <w:rsid w:val="00861B8F"/>
    <w:rsid w:val="00861D78"/>
    <w:rsid w:val="00862029"/>
    <w:rsid w:val="008625A7"/>
    <w:rsid w:val="00862A59"/>
    <w:rsid w:val="0086305E"/>
    <w:rsid w:val="008636F3"/>
    <w:rsid w:val="008643D2"/>
    <w:rsid w:val="00864935"/>
    <w:rsid w:val="00864D23"/>
    <w:rsid w:val="00866446"/>
    <w:rsid w:val="00867453"/>
    <w:rsid w:val="0087068B"/>
    <w:rsid w:val="0087094D"/>
    <w:rsid w:val="00870CDE"/>
    <w:rsid w:val="008711EA"/>
    <w:rsid w:val="00871327"/>
    <w:rsid w:val="0087218D"/>
    <w:rsid w:val="008722F1"/>
    <w:rsid w:val="00872382"/>
    <w:rsid w:val="0087240F"/>
    <w:rsid w:val="00872E7E"/>
    <w:rsid w:val="00873CBF"/>
    <w:rsid w:val="00874C3B"/>
    <w:rsid w:val="008760EA"/>
    <w:rsid w:val="00876495"/>
    <w:rsid w:val="00876DB9"/>
    <w:rsid w:val="00877C93"/>
    <w:rsid w:val="00877E85"/>
    <w:rsid w:val="008800BC"/>
    <w:rsid w:val="0088144F"/>
    <w:rsid w:val="00882F74"/>
    <w:rsid w:val="00882FB8"/>
    <w:rsid w:val="00882FE1"/>
    <w:rsid w:val="00883F0B"/>
    <w:rsid w:val="00884997"/>
    <w:rsid w:val="00884E37"/>
    <w:rsid w:val="00884FE6"/>
    <w:rsid w:val="0088572C"/>
    <w:rsid w:val="00886190"/>
    <w:rsid w:val="0088736C"/>
    <w:rsid w:val="00887B0A"/>
    <w:rsid w:val="008903FD"/>
    <w:rsid w:val="0089064D"/>
    <w:rsid w:val="008906D7"/>
    <w:rsid w:val="00890C73"/>
    <w:rsid w:val="00891DE3"/>
    <w:rsid w:val="00892DEC"/>
    <w:rsid w:val="00892E1D"/>
    <w:rsid w:val="00892F0D"/>
    <w:rsid w:val="008936F9"/>
    <w:rsid w:val="008937DB"/>
    <w:rsid w:val="00894757"/>
    <w:rsid w:val="0089482D"/>
    <w:rsid w:val="00894C1B"/>
    <w:rsid w:val="00894CA9"/>
    <w:rsid w:val="00894D3F"/>
    <w:rsid w:val="00895745"/>
    <w:rsid w:val="00895BD4"/>
    <w:rsid w:val="00895C85"/>
    <w:rsid w:val="00896456"/>
    <w:rsid w:val="0089647E"/>
    <w:rsid w:val="00897A25"/>
    <w:rsid w:val="00897B79"/>
    <w:rsid w:val="008A00C1"/>
    <w:rsid w:val="008A0165"/>
    <w:rsid w:val="008A036A"/>
    <w:rsid w:val="008A086E"/>
    <w:rsid w:val="008A0DDD"/>
    <w:rsid w:val="008A11AC"/>
    <w:rsid w:val="008A15A4"/>
    <w:rsid w:val="008A1E85"/>
    <w:rsid w:val="008A1EFA"/>
    <w:rsid w:val="008A20AB"/>
    <w:rsid w:val="008A2F31"/>
    <w:rsid w:val="008A2FA3"/>
    <w:rsid w:val="008A3553"/>
    <w:rsid w:val="008A48FF"/>
    <w:rsid w:val="008A574D"/>
    <w:rsid w:val="008A65B5"/>
    <w:rsid w:val="008A66F4"/>
    <w:rsid w:val="008A70CD"/>
    <w:rsid w:val="008A762F"/>
    <w:rsid w:val="008A7DAE"/>
    <w:rsid w:val="008B0871"/>
    <w:rsid w:val="008B13B4"/>
    <w:rsid w:val="008B1AEF"/>
    <w:rsid w:val="008B29FD"/>
    <w:rsid w:val="008B2C0E"/>
    <w:rsid w:val="008B3519"/>
    <w:rsid w:val="008B48F5"/>
    <w:rsid w:val="008B526F"/>
    <w:rsid w:val="008B5D15"/>
    <w:rsid w:val="008B60AD"/>
    <w:rsid w:val="008B7B8D"/>
    <w:rsid w:val="008C0765"/>
    <w:rsid w:val="008C146A"/>
    <w:rsid w:val="008C2870"/>
    <w:rsid w:val="008C2A3D"/>
    <w:rsid w:val="008C2A7E"/>
    <w:rsid w:val="008C412D"/>
    <w:rsid w:val="008C48A3"/>
    <w:rsid w:val="008C4BCD"/>
    <w:rsid w:val="008C5606"/>
    <w:rsid w:val="008C5611"/>
    <w:rsid w:val="008C57AF"/>
    <w:rsid w:val="008C604A"/>
    <w:rsid w:val="008C61BA"/>
    <w:rsid w:val="008C6356"/>
    <w:rsid w:val="008C71CF"/>
    <w:rsid w:val="008D0384"/>
    <w:rsid w:val="008D05DE"/>
    <w:rsid w:val="008D0BB5"/>
    <w:rsid w:val="008D102B"/>
    <w:rsid w:val="008D17B1"/>
    <w:rsid w:val="008D210A"/>
    <w:rsid w:val="008D38AD"/>
    <w:rsid w:val="008D3B4E"/>
    <w:rsid w:val="008D3EED"/>
    <w:rsid w:val="008D4602"/>
    <w:rsid w:val="008D4615"/>
    <w:rsid w:val="008D47BF"/>
    <w:rsid w:val="008D63BA"/>
    <w:rsid w:val="008D6A9E"/>
    <w:rsid w:val="008D74E8"/>
    <w:rsid w:val="008D79FA"/>
    <w:rsid w:val="008D7ABF"/>
    <w:rsid w:val="008D7D2D"/>
    <w:rsid w:val="008E065A"/>
    <w:rsid w:val="008E11CF"/>
    <w:rsid w:val="008E27C0"/>
    <w:rsid w:val="008E40D9"/>
    <w:rsid w:val="008E4799"/>
    <w:rsid w:val="008E5BC3"/>
    <w:rsid w:val="008E6B91"/>
    <w:rsid w:val="008E7387"/>
    <w:rsid w:val="008F0D0B"/>
    <w:rsid w:val="008F1664"/>
    <w:rsid w:val="008F2005"/>
    <w:rsid w:val="008F24A0"/>
    <w:rsid w:val="008F33CA"/>
    <w:rsid w:val="008F3514"/>
    <w:rsid w:val="008F3F4C"/>
    <w:rsid w:val="008F44AF"/>
    <w:rsid w:val="008F4667"/>
    <w:rsid w:val="008F47AC"/>
    <w:rsid w:val="008F497F"/>
    <w:rsid w:val="008F56CE"/>
    <w:rsid w:val="008F59F8"/>
    <w:rsid w:val="008F5A28"/>
    <w:rsid w:val="008F5CE1"/>
    <w:rsid w:val="008F716C"/>
    <w:rsid w:val="00900093"/>
    <w:rsid w:val="009002F9"/>
    <w:rsid w:val="00900484"/>
    <w:rsid w:val="00900F3B"/>
    <w:rsid w:val="00901264"/>
    <w:rsid w:val="009019B8"/>
    <w:rsid w:val="009023CB"/>
    <w:rsid w:val="00902546"/>
    <w:rsid w:val="00902665"/>
    <w:rsid w:val="00902A7F"/>
    <w:rsid w:val="009037CE"/>
    <w:rsid w:val="00903F6C"/>
    <w:rsid w:val="00904172"/>
    <w:rsid w:val="00904B85"/>
    <w:rsid w:val="00905DF8"/>
    <w:rsid w:val="00906BDD"/>
    <w:rsid w:val="009079F6"/>
    <w:rsid w:val="00907B79"/>
    <w:rsid w:val="00907F17"/>
    <w:rsid w:val="009106F7"/>
    <w:rsid w:val="009112A2"/>
    <w:rsid w:val="00911509"/>
    <w:rsid w:val="0091188B"/>
    <w:rsid w:val="00911927"/>
    <w:rsid w:val="009119F8"/>
    <w:rsid w:val="0091415F"/>
    <w:rsid w:val="00916408"/>
    <w:rsid w:val="00917371"/>
    <w:rsid w:val="009174D1"/>
    <w:rsid w:val="0092014F"/>
    <w:rsid w:val="009203ED"/>
    <w:rsid w:val="00920675"/>
    <w:rsid w:val="0092238E"/>
    <w:rsid w:val="009224E3"/>
    <w:rsid w:val="009227DA"/>
    <w:rsid w:val="0092292E"/>
    <w:rsid w:val="00922C7C"/>
    <w:rsid w:val="00922D37"/>
    <w:rsid w:val="00922E6F"/>
    <w:rsid w:val="0092356B"/>
    <w:rsid w:val="009237BB"/>
    <w:rsid w:val="0092493D"/>
    <w:rsid w:val="009251AB"/>
    <w:rsid w:val="009256BA"/>
    <w:rsid w:val="00925812"/>
    <w:rsid w:val="00925E35"/>
    <w:rsid w:val="0092629E"/>
    <w:rsid w:val="0092679E"/>
    <w:rsid w:val="00926B93"/>
    <w:rsid w:val="00927294"/>
    <w:rsid w:val="0092729C"/>
    <w:rsid w:val="0093014C"/>
    <w:rsid w:val="009301E1"/>
    <w:rsid w:val="00932436"/>
    <w:rsid w:val="00932BE3"/>
    <w:rsid w:val="0093455B"/>
    <w:rsid w:val="0093488F"/>
    <w:rsid w:val="00935543"/>
    <w:rsid w:val="00935651"/>
    <w:rsid w:val="00936377"/>
    <w:rsid w:val="00936836"/>
    <w:rsid w:val="00936A7D"/>
    <w:rsid w:val="00937386"/>
    <w:rsid w:val="00937510"/>
    <w:rsid w:val="00937600"/>
    <w:rsid w:val="00937ABB"/>
    <w:rsid w:val="009400AB"/>
    <w:rsid w:val="0094012C"/>
    <w:rsid w:val="00940878"/>
    <w:rsid w:val="0094134A"/>
    <w:rsid w:val="00941A73"/>
    <w:rsid w:val="00941BC0"/>
    <w:rsid w:val="0094243E"/>
    <w:rsid w:val="0094262D"/>
    <w:rsid w:val="00943447"/>
    <w:rsid w:val="00943BE2"/>
    <w:rsid w:val="00943C2D"/>
    <w:rsid w:val="00943C71"/>
    <w:rsid w:val="0094435A"/>
    <w:rsid w:val="00944458"/>
    <w:rsid w:val="0094453D"/>
    <w:rsid w:val="0094577E"/>
    <w:rsid w:val="00945E1F"/>
    <w:rsid w:val="0094611F"/>
    <w:rsid w:val="0094719E"/>
    <w:rsid w:val="009472DA"/>
    <w:rsid w:val="00950319"/>
    <w:rsid w:val="009524A4"/>
    <w:rsid w:val="00952E97"/>
    <w:rsid w:val="0095308F"/>
    <w:rsid w:val="00954849"/>
    <w:rsid w:val="009549C8"/>
    <w:rsid w:val="009551C0"/>
    <w:rsid w:val="00955782"/>
    <w:rsid w:val="0095727A"/>
    <w:rsid w:val="009578D1"/>
    <w:rsid w:val="009601EE"/>
    <w:rsid w:val="00960703"/>
    <w:rsid w:val="00960B80"/>
    <w:rsid w:val="00960EDB"/>
    <w:rsid w:val="00960FD2"/>
    <w:rsid w:val="00961CBB"/>
    <w:rsid w:val="00962BEF"/>
    <w:rsid w:val="00962C39"/>
    <w:rsid w:val="009635F5"/>
    <w:rsid w:val="00964FA0"/>
    <w:rsid w:val="009655BB"/>
    <w:rsid w:val="00965662"/>
    <w:rsid w:val="0096587B"/>
    <w:rsid w:val="00965972"/>
    <w:rsid w:val="00965B85"/>
    <w:rsid w:val="00966028"/>
    <w:rsid w:val="009676CE"/>
    <w:rsid w:val="00967F06"/>
    <w:rsid w:val="00970101"/>
    <w:rsid w:val="0097011E"/>
    <w:rsid w:val="009701AF"/>
    <w:rsid w:val="0097220E"/>
    <w:rsid w:val="00972E6E"/>
    <w:rsid w:val="00973702"/>
    <w:rsid w:val="00973AE9"/>
    <w:rsid w:val="00973DFB"/>
    <w:rsid w:val="00974C72"/>
    <w:rsid w:val="00974D05"/>
    <w:rsid w:val="00975798"/>
    <w:rsid w:val="00975F9F"/>
    <w:rsid w:val="00977220"/>
    <w:rsid w:val="00980196"/>
    <w:rsid w:val="00981A46"/>
    <w:rsid w:val="009826E9"/>
    <w:rsid w:val="00983251"/>
    <w:rsid w:val="0098358E"/>
    <w:rsid w:val="009836CD"/>
    <w:rsid w:val="00983A0F"/>
    <w:rsid w:val="009842A5"/>
    <w:rsid w:val="00985173"/>
    <w:rsid w:val="009855C3"/>
    <w:rsid w:val="00985C8F"/>
    <w:rsid w:val="009876E6"/>
    <w:rsid w:val="00987B44"/>
    <w:rsid w:val="00987D54"/>
    <w:rsid w:val="009900DF"/>
    <w:rsid w:val="00990FBD"/>
    <w:rsid w:val="009918FC"/>
    <w:rsid w:val="009919D7"/>
    <w:rsid w:val="00991FFB"/>
    <w:rsid w:val="00992F6A"/>
    <w:rsid w:val="009931DA"/>
    <w:rsid w:val="00995778"/>
    <w:rsid w:val="00996518"/>
    <w:rsid w:val="00996588"/>
    <w:rsid w:val="0099667F"/>
    <w:rsid w:val="00996A17"/>
    <w:rsid w:val="00996AE8"/>
    <w:rsid w:val="00997015"/>
    <w:rsid w:val="009976A6"/>
    <w:rsid w:val="00997922"/>
    <w:rsid w:val="009A0194"/>
    <w:rsid w:val="009A2103"/>
    <w:rsid w:val="009A2C17"/>
    <w:rsid w:val="009A4285"/>
    <w:rsid w:val="009A4A9A"/>
    <w:rsid w:val="009A4E5A"/>
    <w:rsid w:val="009A52C3"/>
    <w:rsid w:val="009A5FA1"/>
    <w:rsid w:val="009A7667"/>
    <w:rsid w:val="009A77EC"/>
    <w:rsid w:val="009B1C87"/>
    <w:rsid w:val="009B1CCB"/>
    <w:rsid w:val="009B2690"/>
    <w:rsid w:val="009B290A"/>
    <w:rsid w:val="009B2A61"/>
    <w:rsid w:val="009B2AB8"/>
    <w:rsid w:val="009B2E17"/>
    <w:rsid w:val="009B3E43"/>
    <w:rsid w:val="009B5382"/>
    <w:rsid w:val="009B5A79"/>
    <w:rsid w:val="009B65C4"/>
    <w:rsid w:val="009B6647"/>
    <w:rsid w:val="009B6887"/>
    <w:rsid w:val="009B6F8E"/>
    <w:rsid w:val="009B72D1"/>
    <w:rsid w:val="009C0A72"/>
    <w:rsid w:val="009C0AAC"/>
    <w:rsid w:val="009C1091"/>
    <w:rsid w:val="009C1963"/>
    <w:rsid w:val="009C20E1"/>
    <w:rsid w:val="009C2143"/>
    <w:rsid w:val="009C2B8A"/>
    <w:rsid w:val="009C2EDA"/>
    <w:rsid w:val="009C3E5B"/>
    <w:rsid w:val="009C411F"/>
    <w:rsid w:val="009C4492"/>
    <w:rsid w:val="009C4BDB"/>
    <w:rsid w:val="009C5148"/>
    <w:rsid w:val="009C57B7"/>
    <w:rsid w:val="009C66C7"/>
    <w:rsid w:val="009C7203"/>
    <w:rsid w:val="009C78E0"/>
    <w:rsid w:val="009D0044"/>
    <w:rsid w:val="009D02AB"/>
    <w:rsid w:val="009D13DB"/>
    <w:rsid w:val="009D1FB1"/>
    <w:rsid w:val="009D2E96"/>
    <w:rsid w:val="009D2F34"/>
    <w:rsid w:val="009D35BA"/>
    <w:rsid w:val="009D3753"/>
    <w:rsid w:val="009D37F8"/>
    <w:rsid w:val="009D484D"/>
    <w:rsid w:val="009D5CD2"/>
    <w:rsid w:val="009D7140"/>
    <w:rsid w:val="009E0BD5"/>
    <w:rsid w:val="009E0E15"/>
    <w:rsid w:val="009E16F4"/>
    <w:rsid w:val="009E3358"/>
    <w:rsid w:val="009E40B9"/>
    <w:rsid w:val="009E5191"/>
    <w:rsid w:val="009E610E"/>
    <w:rsid w:val="009E6320"/>
    <w:rsid w:val="009E64B7"/>
    <w:rsid w:val="009E6BBF"/>
    <w:rsid w:val="009E7552"/>
    <w:rsid w:val="009E7E2D"/>
    <w:rsid w:val="009E7EB8"/>
    <w:rsid w:val="009F1802"/>
    <w:rsid w:val="009F332E"/>
    <w:rsid w:val="009F38DA"/>
    <w:rsid w:val="009F4D9A"/>
    <w:rsid w:val="009F5BFE"/>
    <w:rsid w:val="009F5C76"/>
    <w:rsid w:val="009F6C64"/>
    <w:rsid w:val="009F780F"/>
    <w:rsid w:val="009F7AE5"/>
    <w:rsid w:val="00A0041E"/>
    <w:rsid w:val="00A0048F"/>
    <w:rsid w:val="00A007E2"/>
    <w:rsid w:val="00A00A63"/>
    <w:rsid w:val="00A01129"/>
    <w:rsid w:val="00A017F4"/>
    <w:rsid w:val="00A033DD"/>
    <w:rsid w:val="00A044B4"/>
    <w:rsid w:val="00A047D5"/>
    <w:rsid w:val="00A04BAE"/>
    <w:rsid w:val="00A04E37"/>
    <w:rsid w:val="00A056A6"/>
    <w:rsid w:val="00A058F1"/>
    <w:rsid w:val="00A06388"/>
    <w:rsid w:val="00A06E36"/>
    <w:rsid w:val="00A07EAF"/>
    <w:rsid w:val="00A1029D"/>
    <w:rsid w:val="00A11805"/>
    <w:rsid w:val="00A13114"/>
    <w:rsid w:val="00A136C8"/>
    <w:rsid w:val="00A13C63"/>
    <w:rsid w:val="00A144BA"/>
    <w:rsid w:val="00A148D1"/>
    <w:rsid w:val="00A15F53"/>
    <w:rsid w:val="00A1699D"/>
    <w:rsid w:val="00A23BAC"/>
    <w:rsid w:val="00A24331"/>
    <w:rsid w:val="00A24D9E"/>
    <w:rsid w:val="00A25672"/>
    <w:rsid w:val="00A25AD9"/>
    <w:rsid w:val="00A2643A"/>
    <w:rsid w:val="00A27001"/>
    <w:rsid w:val="00A277C5"/>
    <w:rsid w:val="00A27E8B"/>
    <w:rsid w:val="00A309AB"/>
    <w:rsid w:val="00A310EE"/>
    <w:rsid w:val="00A32CB1"/>
    <w:rsid w:val="00A32F20"/>
    <w:rsid w:val="00A3376D"/>
    <w:rsid w:val="00A34F4A"/>
    <w:rsid w:val="00A353F7"/>
    <w:rsid w:val="00A35BEF"/>
    <w:rsid w:val="00A362D9"/>
    <w:rsid w:val="00A36422"/>
    <w:rsid w:val="00A37469"/>
    <w:rsid w:val="00A41238"/>
    <w:rsid w:val="00A41792"/>
    <w:rsid w:val="00A42B45"/>
    <w:rsid w:val="00A433FE"/>
    <w:rsid w:val="00A438C3"/>
    <w:rsid w:val="00A45B19"/>
    <w:rsid w:val="00A45B2E"/>
    <w:rsid w:val="00A4625A"/>
    <w:rsid w:val="00A467E5"/>
    <w:rsid w:val="00A46DBB"/>
    <w:rsid w:val="00A47776"/>
    <w:rsid w:val="00A5146C"/>
    <w:rsid w:val="00A518D8"/>
    <w:rsid w:val="00A51A45"/>
    <w:rsid w:val="00A52053"/>
    <w:rsid w:val="00A539BE"/>
    <w:rsid w:val="00A54226"/>
    <w:rsid w:val="00A56779"/>
    <w:rsid w:val="00A5698A"/>
    <w:rsid w:val="00A57442"/>
    <w:rsid w:val="00A57604"/>
    <w:rsid w:val="00A57A9E"/>
    <w:rsid w:val="00A60ED4"/>
    <w:rsid w:val="00A6119B"/>
    <w:rsid w:val="00A615FE"/>
    <w:rsid w:val="00A61BC9"/>
    <w:rsid w:val="00A624F1"/>
    <w:rsid w:val="00A62974"/>
    <w:rsid w:val="00A633A9"/>
    <w:rsid w:val="00A63655"/>
    <w:rsid w:val="00A63D54"/>
    <w:rsid w:val="00A63FF3"/>
    <w:rsid w:val="00A642D3"/>
    <w:rsid w:val="00A64FF4"/>
    <w:rsid w:val="00A6550B"/>
    <w:rsid w:val="00A655A4"/>
    <w:rsid w:val="00A657BC"/>
    <w:rsid w:val="00A66597"/>
    <w:rsid w:val="00A66742"/>
    <w:rsid w:val="00A66BE9"/>
    <w:rsid w:val="00A67022"/>
    <w:rsid w:val="00A673FB"/>
    <w:rsid w:val="00A67D4F"/>
    <w:rsid w:val="00A67DAF"/>
    <w:rsid w:val="00A67F1B"/>
    <w:rsid w:val="00A67F9E"/>
    <w:rsid w:val="00A726DD"/>
    <w:rsid w:val="00A7270F"/>
    <w:rsid w:val="00A72F35"/>
    <w:rsid w:val="00A7337B"/>
    <w:rsid w:val="00A738A8"/>
    <w:rsid w:val="00A73B6B"/>
    <w:rsid w:val="00A73D3B"/>
    <w:rsid w:val="00A73DA2"/>
    <w:rsid w:val="00A73EA0"/>
    <w:rsid w:val="00A7431C"/>
    <w:rsid w:val="00A753EF"/>
    <w:rsid w:val="00A753FF"/>
    <w:rsid w:val="00A76F5F"/>
    <w:rsid w:val="00A778CD"/>
    <w:rsid w:val="00A80F0C"/>
    <w:rsid w:val="00A81ABD"/>
    <w:rsid w:val="00A8202C"/>
    <w:rsid w:val="00A8218B"/>
    <w:rsid w:val="00A8278F"/>
    <w:rsid w:val="00A827B0"/>
    <w:rsid w:val="00A82EB4"/>
    <w:rsid w:val="00A844DA"/>
    <w:rsid w:val="00A84CB2"/>
    <w:rsid w:val="00A84D9D"/>
    <w:rsid w:val="00A85408"/>
    <w:rsid w:val="00A85E43"/>
    <w:rsid w:val="00A8602B"/>
    <w:rsid w:val="00A86150"/>
    <w:rsid w:val="00A873B4"/>
    <w:rsid w:val="00A8748B"/>
    <w:rsid w:val="00A879A0"/>
    <w:rsid w:val="00A90129"/>
    <w:rsid w:val="00A9060E"/>
    <w:rsid w:val="00A908D5"/>
    <w:rsid w:val="00A90EF7"/>
    <w:rsid w:val="00A91BD6"/>
    <w:rsid w:val="00A920A9"/>
    <w:rsid w:val="00A92320"/>
    <w:rsid w:val="00A9257A"/>
    <w:rsid w:val="00A92942"/>
    <w:rsid w:val="00A92D5D"/>
    <w:rsid w:val="00A931A7"/>
    <w:rsid w:val="00A93D88"/>
    <w:rsid w:val="00A940A3"/>
    <w:rsid w:val="00A944F7"/>
    <w:rsid w:val="00A94F94"/>
    <w:rsid w:val="00A95240"/>
    <w:rsid w:val="00A95DFC"/>
    <w:rsid w:val="00A95F18"/>
    <w:rsid w:val="00A97799"/>
    <w:rsid w:val="00AA0359"/>
    <w:rsid w:val="00AA07C0"/>
    <w:rsid w:val="00AA0E30"/>
    <w:rsid w:val="00AA1965"/>
    <w:rsid w:val="00AA1A1F"/>
    <w:rsid w:val="00AA2953"/>
    <w:rsid w:val="00AA39AF"/>
    <w:rsid w:val="00AA3D1C"/>
    <w:rsid w:val="00AA42A2"/>
    <w:rsid w:val="00AA42B6"/>
    <w:rsid w:val="00AA4D2E"/>
    <w:rsid w:val="00AA61F2"/>
    <w:rsid w:val="00AA6559"/>
    <w:rsid w:val="00AA7926"/>
    <w:rsid w:val="00AA7C5C"/>
    <w:rsid w:val="00AB02E6"/>
    <w:rsid w:val="00AB1229"/>
    <w:rsid w:val="00AB2F3D"/>
    <w:rsid w:val="00AB402B"/>
    <w:rsid w:val="00AB46FC"/>
    <w:rsid w:val="00AB4CAF"/>
    <w:rsid w:val="00AB4CD6"/>
    <w:rsid w:val="00AB502E"/>
    <w:rsid w:val="00AB6933"/>
    <w:rsid w:val="00AB7C7C"/>
    <w:rsid w:val="00AB7E61"/>
    <w:rsid w:val="00AC039E"/>
    <w:rsid w:val="00AC04A1"/>
    <w:rsid w:val="00AC257A"/>
    <w:rsid w:val="00AC2FEF"/>
    <w:rsid w:val="00AC371C"/>
    <w:rsid w:val="00AC3AFB"/>
    <w:rsid w:val="00AC4492"/>
    <w:rsid w:val="00AC48D3"/>
    <w:rsid w:val="00AC5A69"/>
    <w:rsid w:val="00AC5FEC"/>
    <w:rsid w:val="00AC66CB"/>
    <w:rsid w:val="00AC6EE8"/>
    <w:rsid w:val="00AD12E4"/>
    <w:rsid w:val="00AD14AF"/>
    <w:rsid w:val="00AD156E"/>
    <w:rsid w:val="00AD2AE4"/>
    <w:rsid w:val="00AD3367"/>
    <w:rsid w:val="00AD3FF8"/>
    <w:rsid w:val="00AD4427"/>
    <w:rsid w:val="00AD5E55"/>
    <w:rsid w:val="00AD6F0B"/>
    <w:rsid w:val="00AD708A"/>
    <w:rsid w:val="00AD7447"/>
    <w:rsid w:val="00AD7C42"/>
    <w:rsid w:val="00AD7DF2"/>
    <w:rsid w:val="00AE03E5"/>
    <w:rsid w:val="00AE0447"/>
    <w:rsid w:val="00AE1155"/>
    <w:rsid w:val="00AE149C"/>
    <w:rsid w:val="00AE1BBC"/>
    <w:rsid w:val="00AE1D2F"/>
    <w:rsid w:val="00AE2476"/>
    <w:rsid w:val="00AE2B89"/>
    <w:rsid w:val="00AE378F"/>
    <w:rsid w:val="00AE3BAF"/>
    <w:rsid w:val="00AE3C72"/>
    <w:rsid w:val="00AE4024"/>
    <w:rsid w:val="00AE4528"/>
    <w:rsid w:val="00AE4B33"/>
    <w:rsid w:val="00AE53EC"/>
    <w:rsid w:val="00AE5666"/>
    <w:rsid w:val="00AE5B5F"/>
    <w:rsid w:val="00AE5E43"/>
    <w:rsid w:val="00AE653D"/>
    <w:rsid w:val="00AE663D"/>
    <w:rsid w:val="00AE67D7"/>
    <w:rsid w:val="00AE705B"/>
    <w:rsid w:val="00AE7B11"/>
    <w:rsid w:val="00AF037F"/>
    <w:rsid w:val="00AF0D61"/>
    <w:rsid w:val="00AF1AC1"/>
    <w:rsid w:val="00AF2478"/>
    <w:rsid w:val="00AF2689"/>
    <w:rsid w:val="00AF27FA"/>
    <w:rsid w:val="00AF2928"/>
    <w:rsid w:val="00AF2FB1"/>
    <w:rsid w:val="00AF2FB5"/>
    <w:rsid w:val="00AF3E38"/>
    <w:rsid w:val="00AF6137"/>
    <w:rsid w:val="00AF740E"/>
    <w:rsid w:val="00B000B5"/>
    <w:rsid w:val="00B00C8A"/>
    <w:rsid w:val="00B01515"/>
    <w:rsid w:val="00B015F9"/>
    <w:rsid w:val="00B0183D"/>
    <w:rsid w:val="00B024AF"/>
    <w:rsid w:val="00B02AC2"/>
    <w:rsid w:val="00B02FD3"/>
    <w:rsid w:val="00B0379F"/>
    <w:rsid w:val="00B04540"/>
    <w:rsid w:val="00B04902"/>
    <w:rsid w:val="00B04F56"/>
    <w:rsid w:val="00B05A1E"/>
    <w:rsid w:val="00B05E11"/>
    <w:rsid w:val="00B05F2C"/>
    <w:rsid w:val="00B05F5F"/>
    <w:rsid w:val="00B06E7C"/>
    <w:rsid w:val="00B0761B"/>
    <w:rsid w:val="00B07D44"/>
    <w:rsid w:val="00B11832"/>
    <w:rsid w:val="00B136F0"/>
    <w:rsid w:val="00B13A44"/>
    <w:rsid w:val="00B14948"/>
    <w:rsid w:val="00B163B5"/>
    <w:rsid w:val="00B16431"/>
    <w:rsid w:val="00B175F1"/>
    <w:rsid w:val="00B17695"/>
    <w:rsid w:val="00B17E2F"/>
    <w:rsid w:val="00B17E43"/>
    <w:rsid w:val="00B17F24"/>
    <w:rsid w:val="00B20005"/>
    <w:rsid w:val="00B2068E"/>
    <w:rsid w:val="00B21350"/>
    <w:rsid w:val="00B21F78"/>
    <w:rsid w:val="00B23CC0"/>
    <w:rsid w:val="00B24AA4"/>
    <w:rsid w:val="00B257B5"/>
    <w:rsid w:val="00B257EE"/>
    <w:rsid w:val="00B25B33"/>
    <w:rsid w:val="00B25F5F"/>
    <w:rsid w:val="00B25FC0"/>
    <w:rsid w:val="00B26249"/>
    <w:rsid w:val="00B26CE4"/>
    <w:rsid w:val="00B2798F"/>
    <w:rsid w:val="00B27C71"/>
    <w:rsid w:val="00B302BD"/>
    <w:rsid w:val="00B309A4"/>
    <w:rsid w:val="00B309C9"/>
    <w:rsid w:val="00B31234"/>
    <w:rsid w:val="00B319AB"/>
    <w:rsid w:val="00B31EA5"/>
    <w:rsid w:val="00B32F96"/>
    <w:rsid w:val="00B345B4"/>
    <w:rsid w:val="00B349B1"/>
    <w:rsid w:val="00B34D2E"/>
    <w:rsid w:val="00B34E3A"/>
    <w:rsid w:val="00B3731D"/>
    <w:rsid w:val="00B375ED"/>
    <w:rsid w:val="00B375F5"/>
    <w:rsid w:val="00B3774B"/>
    <w:rsid w:val="00B37BCF"/>
    <w:rsid w:val="00B402F8"/>
    <w:rsid w:val="00B4053F"/>
    <w:rsid w:val="00B41018"/>
    <w:rsid w:val="00B4180A"/>
    <w:rsid w:val="00B41D5F"/>
    <w:rsid w:val="00B4437E"/>
    <w:rsid w:val="00B45387"/>
    <w:rsid w:val="00B457B9"/>
    <w:rsid w:val="00B4653C"/>
    <w:rsid w:val="00B4686A"/>
    <w:rsid w:val="00B469F6"/>
    <w:rsid w:val="00B4705F"/>
    <w:rsid w:val="00B4796E"/>
    <w:rsid w:val="00B5164C"/>
    <w:rsid w:val="00B519F1"/>
    <w:rsid w:val="00B51B86"/>
    <w:rsid w:val="00B5331C"/>
    <w:rsid w:val="00B54738"/>
    <w:rsid w:val="00B5520F"/>
    <w:rsid w:val="00B55260"/>
    <w:rsid w:val="00B575C2"/>
    <w:rsid w:val="00B57882"/>
    <w:rsid w:val="00B6083A"/>
    <w:rsid w:val="00B60D1B"/>
    <w:rsid w:val="00B61BAE"/>
    <w:rsid w:val="00B62320"/>
    <w:rsid w:val="00B6424B"/>
    <w:rsid w:val="00B64301"/>
    <w:rsid w:val="00B64537"/>
    <w:rsid w:val="00B649D1"/>
    <w:rsid w:val="00B656D9"/>
    <w:rsid w:val="00B65FA4"/>
    <w:rsid w:val="00B65FF5"/>
    <w:rsid w:val="00B6606B"/>
    <w:rsid w:val="00B66794"/>
    <w:rsid w:val="00B667BD"/>
    <w:rsid w:val="00B66C7F"/>
    <w:rsid w:val="00B67AB9"/>
    <w:rsid w:val="00B7022B"/>
    <w:rsid w:val="00B70680"/>
    <w:rsid w:val="00B71373"/>
    <w:rsid w:val="00B7184E"/>
    <w:rsid w:val="00B71A5B"/>
    <w:rsid w:val="00B71A6D"/>
    <w:rsid w:val="00B72181"/>
    <w:rsid w:val="00B723B1"/>
    <w:rsid w:val="00B72569"/>
    <w:rsid w:val="00B729B6"/>
    <w:rsid w:val="00B72F68"/>
    <w:rsid w:val="00B74005"/>
    <w:rsid w:val="00B74187"/>
    <w:rsid w:val="00B7605D"/>
    <w:rsid w:val="00B764BD"/>
    <w:rsid w:val="00B76597"/>
    <w:rsid w:val="00B77166"/>
    <w:rsid w:val="00B775B8"/>
    <w:rsid w:val="00B77D4E"/>
    <w:rsid w:val="00B77F04"/>
    <w:rsid w:val="00B8022A"/>
    <w:rsid w:val="00B8067F"/>
    <w:rsid w:val="00B816AB"/>
    <w:rsid w:val="00B81A3E"/>
    <w:rsid w:val="00B82A3C"/>
    <w:rsid w:val="00B82D60"/>
    <w:rsid w:val="00B83181"/>
    <w:rsid w:val="00B83E44"/>
    <w:rsid w:val="00B84405"/>
    <w:rsid w:val="00B84512"/>
    <w:rsid w:val="00B84BA9"/>
    <w:rsid w:val="00B84DD1"/>
    <w:rsid w:val="00B86014"/>
    <w:rsid w:val="00B87CFF"/>
    <w:rsid w:val="00B90C92"/>
    <w:rsid w:val="00B90DF3"/>
    <w:rsid w:val="00B9148E"/>
    <w:rsid w:val="00B915F4"/>
    <w:rsid w:val="00B91F87"/>
    <w:rsid w:val="00B925AE"/>
    <w:rsid w:val="00B9466B"/>
    <w:rsid w:val="00B946AB"/>
    <w:rsid w:val="00B95593"/>
    <w:rsid w:val="00B95CB1"/>
    <w:rsid w:val="00B95ED8"/>
    <w:rsid w:val="00B973D7"/>
    <w:rsid w:val="00B97B75"/>
    <w:rsid w:val="00B97D67"/>
    <w:rsid w:val="00BA0C1E"/>
    <w:rsid w:val="00BA0FFB"/>
    <w:rsid w:val="00BA2966"/>
    <w:rsid w:val="00BA3582"/>
    <w:rsid w:val="00BA38D5"/>
    <w:rsid w:val="00BA4756"/>
    <w:rsid w:val="00BA4C9F"/>
    <w:rsid w:val="00BA5224"/>
    <w:rsid w:val="00BA5F1B"/>
    <w:rsid w:val="00BA7C71"/>
    <w:rsid w:val="00BB09B9"/>
    <w:rsid w:val="00BB108B"/>
    <w:rsid w:val="00BB15C2"/>
    <w:rsid w:val="00BB1CC5"/>
    <w:rsid w:val="00BB2827"/>
    <w:rsid w:val="00BB2C0C"/>
    <w:rsid w:val="00BB2F5F"/>
    <w:rsid w:val="00BB3C30"/>
    <w:rsid w:val="00BB4361"/>
    <w:rsid w:val="00BB4397"/>
    <w:rsid w:val="00BB4AAB"/>
    <w:rsid w:val="00BB6A77"/>
    <w:rsid w:val="00BB71B9"/>
    <w:rsid w:val="00BB77F1"/>
    <w:rsid w:val="00BB7BCD"/>
    <w:rsid w:val="00BC0062"/>
    <w:rsid w:val="00BC0684"/>
    <w:rsid w:val="00BC08A4"/>
    <w:rsid w:val="00BC13AE"/>
    <w:rsid w:val="00BC2376"/>
    <w:rsid w:val="00BC3A10"/>
    <w:rsid w:val="00BC5692"/>
    <w:rsid w:val="00BC59FB"/>
    <w:rsid w:val="00BC5A35"/>
    <w:rsid w:val="00BC5E71"/>
    <w:rsid w:val="00BC6B6F"/>
    <w:rsid w:val="00BC6D6F"/>
    <w:rsid w:val="00BD0B6F"/>
    <w:rsid w:val="00BD0C3C"/>
    <w:rsid w:val="00BD2599"/>
    <w:rsid w:val="00BD26D8"/>
    <w:rsid w:val="00BD27BA"/>
    <w:rsid w:val="00BD2ACF"/>
    <w:rsid w:val="00BD317F"/>
    <w:rsid w:val="00BD47E8"/>
    <w:rsid w:val="00BD4AF3"/>
    <w:rsid w:val="00BD684B"/>
    <w:rsid w:val="00BD6D92"/>
    <w:rsid w:val="00BD74CE"/>
    <w:rsid w:val="00BE1208"/>
    <w:rsid w:val="00BE23AA"/>
    <w:rsid w:val="00BE2E87"/>
    <w:rsid w:val="00BE2FC7"/>
    <w:rsid w:val="00BE338E"/>
    <w:rsid w:val="00BE4A7F"/>
    <w:rsid w:val="00BE651C"/>
    <w:rsid w:val="00BE659C"/>
    <w:rsid w:val="00BE7629"/>
    <w:rsid w:val="00BE7C14"/>
    <w:rsid w:val="00BF00FE"/>
    <w:rsid w:val="00BF0A3F"/>
    <w:rsid w:val="00BF0B90"/>
    <w:rsid w:val="00BF0E80"/>
    <w:rsid w:val="00BF1483"/>
    <w:rsid w:val="00BF1908"/>
    <w:rsid w:val="00BF1953"/>
    <w:rsid w:val="00BF22D3"/>
    <w:rsid w:val="00BF2966"/>
    <w:rsid w:val="00BF311B"/>
    <w:rsid w:val="00BF3FE0"/>
    <w:rsid w:val="00BF4BA9"/>
    <w:rsid w:val="00BF6D55"/>
    <w:rsid w:val="00BF7AB7"/>
    <w:rsid w:val="00BF7C7C"/>
    <w:rsid w:val="00C008BF"/>
    <w:rsid w:val="00C01B70"/>
    <w:rsid w:val="00C01C1C"/>
    <w:rsid w:val="00C020CE"/>
    <w:rsid w:val="00C02111"/>
    <w:rsid w:val="00C035EE"/>
    <w:rsid w:val="00C03A6D"/>
    <w:rsid w:val="00C047D1"/>
    <w:rsid w:val="00C04A3E"/>
    <w:rsid w:val="00C05B59"/>
    <w:rsid w:val="00C065DD"/>
    <w:rsid w:val="00C065E3"/>
    <w:rsid w:val="00C0665E"/>
    <w:rsid w:val="00C06D2C"/>
    <w:rsid w:val="00C0782D"/>
    <w:rsid w:val="00C104FC"/>
    <w:rsid w:val="00C10636"/>
    <w:rsid w:val="00C1101A"/>
    <w:rsid w:val="00C1236E"/>
    <w:rsid w:val="00C128ED"/>
    <w:rsid w:val="00C1294B"/>
    <w:rsid w:val="00C131C0"/>
    <w:rsid w:val="00C139EE"/>
    <w:rsid w:val="00C146B7"/>
    <w:rsid w:val="00C148C5"/>
    <w:rsid w:val="00C14B57"/>
    <w:rsid w:val="00C1546F"/>
    <w:rsid w:val="00C15831"/>
    <w:rsid w:val="00C16227"/>
    <w:rsid w:val="00C164AD"/>
    <w:rsid w:val="00C166F4"/>
    <w:rsid w:val="00C167C6"/>
    <w:rsid w:val="00C21BBF"/>
    <w:rsid w:val="00C21D85"/>
    <w:rsid w:val="00C2269E"/>
    <w:rsid w:val="00C22719"/>
    <w:rsid w:val="00C2396F"/>
    <w:rsid w:val="00C25847"/>
    <w:rsid w:val="00C25D8B"/>
    <w:rsid w:val="00C27131"/>
    <w:rsid w:val="00C27265"/>
    <w:rsid w:val="00C27907"/>
    <w:rsid w:val="00C27B8F"/>
    <w:rsid w:val="00C30652"/>
    <w:rsid w:val="00C306C3"/>
    <w:rsid w:val="00C30CB4"/>
    <w:rsid w:val="00C3120F"/>
    <w:rsid w:val="00C31285"/>
    <w:rsid w:val="00C3165B"/>
    <w:rsid w:val="00C31E74"/>
    <w:rsid w:val="00C324A1"/>
    <w:rsid w:val="00C32587"/>
    <w:rsid w:val="00C325C4"/>
    <w:rsid w:val="00C32965"/>
    <w:rsid w:val="00C33768"/>
    <w:rsid w:val="00C3404D"/>
    <w:rsid w:val="00C3565D"/>
    <w:rsid w:val="00C359CB"/>
    <w:rsid w:val="00C35E5E"/>
    <w:rsid w:val="00C3602E"/>
    <w:rsid w:val="00C36730"/>
    <w:rsid w:val="00C375BC"/>
    <w:rsid w:val="00C37D13"/>
    <w:rsid w:val="00C40614"/>
    <w:rsid w:val="00C40ECE"/>
    <w:rsid w:val="00C42047"/>
    <w:rsid w:val="00C43560"/>
    <w:rsid w:val="00C448D4"/>
    <w:rsid w:val="00C44FB5"/>
    <w:rsid w:val="00C452B1"/>
    <w:rsid w:val="00C4584A"/>
    <w:rsid w:val="00C45CD5"/>
    <w:rsid w:val="00C46175"/>
    <w:rsid w:val="00C465A9"/>
    <w:rsid w:val="00C50604"/>
    <w:rsid w:val="00C51698"/>
    <w:rsid w:val="00C51753"/>
    <w:rsid w:val="00C51811"/>
    <w:rsid w:val="00C5181D"/>
    <w:rsid w:val="00C5190B"/>
    <w:rsid w:val="00C51D36"/>
    <w:rsid w:val="00C52392"/>
    <w:rsid w:val="00C530D7"/>
    <w:rsid w:val="00C55550"/>
    <w:rsid w:val="00C559BA"/>
    <w:rsid w:val="00C560E2"/>
    <w:rsid w:val="00C571BF"/>
    <w:rsid w:val="00C57640"/>
    <w:rsid w:val="00C60004"/>
    <w:rsid w:val="00C60A42"/>
    <w:rsid w:val="00C623BB"/>
    <w:rsid w:val="00C63719"/>
    <w:rsid w:val="00C644AE"/>
    <w:rsid w:val="00C67DB3"/>
    <w:rsid w:val="00C67EC2"/>
    <w:rsid w:val="00C703BB"/>
    <w:rsid w:val="00C70BE6"/>
    <w:rsid w:val="00C70C6C"/>
    <w:rsid w:val="00C72972"/>
    <w:rsid w:val="00C729CF"/>
    <w:rsid w:val="00C73131"/>
    <w:rsid w:val="00C735E7"/>
    <w:rsid w:val="00C74461"/>
    <w:rsid w:val="00C74526"/>
    <w:rsid w:val="00C7504F"/>
    <w:rsid w:val="00C75331"/>
    <w:rsid w:val="00C7560B"/>
    <w:rsid w:val="00C75887"/>
    <w:rsid w:val="00C758B8"/>
    <w:rsid w:val="00C75AF6"/>
    <w:rsid w:val="00C75E1A"/>
    <w:rsid w:val="00C75F8C"/>
    <w:rsid w:val="00C764E5"/>
    <w:rsid w:val="00C76D14"/>
    <w:rsid w:val="00C771C6"/>
    <w:rsid w:val="00C8089B"/>
    <w:rsid w:val="00C82461"/>
    <w:rsid w:val="00C82AAC"/>
    <w:rsid w:val="00C82DC7"/>
    <w:rsid w:val="00C83154"/>
    <w:rsid w:val="00C83D3B"/>
    <w:rsid w:val="00C8465D"/>
    <w:rsid w:val="00C85D47"/>
    <w:rsid w:val="00C85FA9"/>
    <w:rsid w:val="00C867D8"/>
    <w:rsid w:val="00C86E2C"/>
    <w:rsid w:val="00C8706A"/>
    <w:rsid w:val="00C8749B"/>
    <w:rsid w:val="00C90589"/>
    <w:rsid w:val="00C90739"/>
    <w:rsid w:val="00C90851"/>
    <w:rsid w:val="00C90E52"/>
    <w:rsid w:val="00C9125C"/>
    <w:rsid w:val="00C920FA"/>
    <w:rsid w:val="00C92603"/>
    <w:rsid w:val="00C92858"/>
    <w:rsid w:val="00C941EB"/>
    <w:rsid w:val="00C9465C"/>
    <w:rsid w:val="00C94C92"/>
    <w:rsid w:val="00C95E87"/>
    <w:rsid w:val="00C96CC7"/>
    <w:rsid w:val="00C97033"/>
    <w:rsid w:val="00CA00F4"/>
    <w:rsid w:val="00CA2A03"/>
    <w:rsid w:val="00CA2B30"/>
    <w:rsid w:val="00CA31E5"/>
    <w:rsid w:val="00CA33E1"/>
    <w:rsid w:val="00CA35AA"/>
    <w:rsid w:val="00CA4DBE"/>
    <w:rsid w:val="00CA5908"/>
    <w:rsid w:val="00CA67D9"/>
    <w:rsid w:val="00CA6811"/>
    <w:rsid w:val="00CA6B9C"/>
    <w:rsid w:val="00CA7065"/>
    <w:rsid w:val="00CA7D28"/>
    <w:rsid w:val="00CB03FC"/>
    <w:rsid w:val="00CB0E39"/>
    <w:rsid w:val="00CB21F9"/>
    <w:rsid w:val="00CB2682"/>
    <w:rsid w:val="00CB2E32"/>
    <w:rsid w:val="00CB3116"/>
    <w:rsid w:val="00CB3B0B"/>
    <w:rsid w:val="00CB3FFB"/>
    <w:rsid w:val="00CB48A2"/>
    <w:rsid w:val="00CB4ADD"/>
    <w:rsid w:val="00CB4D80"/>
    <w:rsid w:val="00CB64DD"/>
    <w:rsid w:val="00CB6883"/>
    <w:rsid w:val="00CB6B1E"/>
    <w:rsid w:val="00CB6C35"/>
    <w:rsid w:val="00CB6F08"/>
    <w:rsid w:val="00CB711D"/>
    <w:rsid w:val="00CB72FF"/>
    <w:rsid w:val="00CB7999"/>
    <w:rsid w:val="00CB7C4C"/>
    <w:rsid w:val="00CC0267"/>
    <w:rsid w:val="00CC0551"/>
    <w:rsid w:val="00CC12D2"/>
    <w:rsid w:val="00CC1401"/>
    <w:rsid w:val="00CC1566"/>
    <w:rsid w:val="00CC2959"/>
    <w:rsid w:val="00CC2A50"/>
    <w:rsid w:val="00CC2D55"/>
    <w:rsid w:val="00CC435D"/>
    <w:rsid w:val="00CC4520"/>
    <w:rsid w:val="00CC4979"/>
    <w:rsid w:val="00CC4E05"/>
    <w:rsid w:val="00CC5770"/>
    <w:rsid w:val="00CC6563"/>
    <w:rsid w:val="00CC68B0"/>
    <w:rsid w:val="00CC69AE"/>
    <w:rsid w:val="00CC6CE7"/>
    <w:rsid w:val="00CD09AE"/>
    <w:rsid w:val="00CD1333"/>
    <w:rsid w:val="00CD1431"/>
    <w:rsid w:val="00CD16C0"/>
    <w:rsid w:val="00CD2CB0"/>
    <w:rsid w:val="00CD357D"/>
    <w:rsid w:val="00CD3793"/>
    <w:rsid w:val="00CD3B25"/>
    <w:rsid w:val="00CD421C"/>
    <w:rsid w:val="00CD4B4A"/>
    <w:rsid w:val="00CD4C64"/>
    <w:rsid w:val="00CD4F67"/>
    <w:rsid w:val="00CD54FB"/>
    <w:rsid w:val="00CD55A3"/>
    <w:rsid w:val="00CD5971"/>
    <w:rsid w:val="00CD60CB"/>
    <w:rsid w:val="00CE0837"/>
    <w:rsid w:val="00CE0D63"/>
    <w:rsid w:val="00CE10AF"/>
    <w:rsid w:val="00CE15F2"/>
    <w:rsid w:val="00CE3957"/>
    <w:rsid w:val="00CE3A40"/>
    <w:rsid w:val="00CE427A"/>
    <w:rsid w:val="00CE5E7B"/>
    <w:rsid w:val="00CE6349"/>
    <w:rsid w:val="00CE6401"/>
    <w:rsid w:val="00CE668C"/>
    <w:rsid w:val="00CE6DF7"/>
    <w:rsid w:val="00CE7E45"/>
    <w:rsid w:val="00CE7EB8"/>
    <w:rsid w:val="00CF004A"/>
    <w:rsid w:val="00CF154F"/>
    <w:rsid w:val="00CF3286"/>
    <w:rsid w:val="00CF3665"/>
    <w:rsid w:val="00CF37E4"/>
    <w:rsid w:val="00CF3893"/>
    <w:rsid w:val="00CF3F2A"/>
    <w:rsid w:val="00CF3FE9"/>
    <w:rsid w:val="00CF4324"/>
    <w:rsid w:val="00CF441A"/>
    <w:rsid w:val="00CF506C"/>
    <w:rsid w:val="00CF54CC"/>
    <w:rsid w:val="00CF5DE0"/>
    <w:rsid w:val="00CF62BB"/>
    <w:rsid w:val="00CF6910"/>
    <w:rsid w:val="00CF6C6A"/>
    <w:rsid w:val="00CF6E70"/>
    <w:rsid w:val="00CF7417"/>
    <w:rsid w:val="00CF774B"/>
    <w:rsid w:val="00D00FE7"/>
    <w:rsid w:val="00D0133E"/>
    <w:rsid w:val="00D013DB"/>
    <w:rsid w:val="00D024AC"/>
    <w:rsid w:val="00D02EBD"/>
    <w:rsid w:val="00D040FB"/>
    <w:rsid w:val="00D04913"/>
    <w:rsid w:val="00D04F62"/>
    <w:rsid w:val="00D05B6D"/>
    <w:rsid w:val="00D05E25"/>
    <w:rsid w:val="00D06199"/>
    <w:rsid w:val="00D0638B"/>
    <w:rsid w:val="00D06A11"/>
    <w:rsid w:val="00D06AB2"/>
    <w:rsid w:val="00D06FB3"/>
    <w:rsid w:val="00D07020"/>
    <w:rsid w:val="00D07A68"/>
    <w:rsid w:val="00D100C3"/>
    <w:rsid w:val="00D10747"/>
    <w:rsid w:val="00D118E3"/>
    <w:rsid w:val="00D11C87"/>
    <w:rsid w:val="00D11E96"/>
    <w:rsid w:val="00D120C4"/>
    <w:rsid w:val="00D12113"/>
    <w:rsid w:val="00D12369"/>
    <w:rsid w:val="00D1268D"/>
    <w:rsid w:val="00D127A9"/>
    <w:rsid w:val="00D1351D"/>
    <w:rsid w:val="00D1361C"/>
    <w:rsid w:val="00D1382A"/>
    <w:rsid w:val="00D1468E"/>
    <w:rsid w:val="00D14EFB"/>
    <w:rsid w:val="00D15315"/>
    <w:rsid w:val="00D15985"/>
    <w:rsid w:val="00D1636C"/>
    <w:rsid w:val="00D1757F"/>
    <w:rsid w:val="00D17D02"/>
    <w:rsid w:val="00D20270"/>
    <w:rsid w:val="00D20371"/>
    <w:rsid w:val="00D20ACB"/>
    <w:rsid w:val="00D20F84"/>
    <w:rsid w:val="00D21E92"/>
    <w:rsid w:val="00D229A0"/>
    <w:rsid w:val="00D22E7A"/>
    <w:rsid w:val="00D23080"/>
    <w:rsid w:val="00D236BF"/>
    <w:rsid w:val="00D24616"/>
    <w:rsid w:val="00D24867"/>
    <w:rsid w:val="00D25520"/>
    <w:rsid w:val="00D255EB"/>
    <w:rsid w:val="00D25740"/>
    <w:rsid w:val="00D3066E"/>
    <w:rsid w:val="00D306C5"/>
    <w:rsid w:val="00D31604"/>
    <w:rsid w:val="00D31A11"/>
    <w:rsid w:val="00D31DF1"/>
    <w:rsid w:val="00D3298D"/>
    <w:rsid w:val="00D32B08"/>
    <w:rsid w:val="00D32EE0"/>
    <w:rsid w:val="00D33420"/>
    <w:rsid w:val="00D3431C"/>
    <w:rsid w:val="00D343B9"/>
    <w:rsid w:val="00D3458B"/>
    <w:rsid w:val="00D34A42"/>
    <w:rsid w:val="00D356C7"/>
    <w:rsid w:val="00D37187"/>
    <w:rsid w:val="00D376DC"/>
    <w:rsid w:val="00D37B30"/>
    <w:rsid w:val="00D402E0"/>
    <w:rsid w:val="00D4033D"/>
    <w:rsid w:val="00D405C1"/>
    <w:rsid w:val="00D42181"/>
    <w:rsid w:val="00D424AB"/>
    <w:rsid w:val="00D43C72"/>
    <w:rsid w:val="00D43F31"/>
    <w:rsid w:val="00D44310"/>
    <w:rsid w:val="00D44CBD"/>
    <w:rsid w:val="00D44ED6"/>
    <w:rsid w:val="00D450F3"/>
    <w:rsid w:val="00D458A8"/>
    <w:rsid w:val="00D45C1E"/>
    <w:rsid w:val="00D46C10"/>
    <w:rsid w:val="00D4776C"/>
    <w:rsid w:val="00D47C4F"/>
    <w:rsid w:val="00D5066F"/>
    <w:rsid w:val="00D512CD"/>
    <w:rsid w:val="00D514D7"/>
    <w:rsid w:val="00D51745"/>
    <w:rsid w:val="00D5484B"/>
    <w:rsid w:val="00D55031"/>
    <w:rsid w:val="00D56654"/>
    <w:rsid w:val="00D56709"/>
    <w:rsid w:val="00D60133"/>
    <w:rsid w:val="00D60C5E"/>
    <w:rsid w:val="00D61D4C"/>
    <w:rsid w:val="00D61D6C"/>
    <w:rsid w:val="00D62166"/>
    <w:rsid w:val="00D62DDB"/>
    <w:rsid w:val="00D630FA"/>
    <w:rsid w:val="00D631C3"/>
    <w:rsid w:val="00D63C0B"/>
    <w:rsid w:val="00D6401C"/>
    <w:rsid w:val="00D669B3"/>
    <w:rsid w:val="00D66A0A"/>
    <w:rsid w:val="00D66EBA"/>
    <w:rsid w:val="00D7012F"/>
    <w:rsid w:val="00D71CCD"/>
    <w:rsid w:val="00D71F75"/>
    <w:rsid w:val="00D735BC"/>
    <w:rsid w:val="00D74C9A"/>
    <w:rsid w:val="00D751B4"/>
    <w:rsid w:val="00D754CC"/>
    <w:rsid w:val="00D779C1"/>
    <w:rsid w:val="00D806FE"/>
    <w:rsid w:val="00D80D6F"/>
    <w:rsid w:val="00D81773"/>
    <w:rsid w:val="00D81FCD"/>
    <w:rsid w:val="00D82C20"/>
    <w:rsid w:val="00D82F5E"/>
    <w:rsid w:val="00D82F78"/>
    <w:rsid w:val="00D85243"/>
    <w:rsid w:val="00D85BA1"/>
    <w:rsid w:val="00D86001"/>
    <w:rsid w:val="00D8619D"/>
    <w:rsid w:val="00D86EE1"/>
    <w:rsid w:val="00D87CB0"/>
    <w:rsid w:val="00D90435"/>
    <w:rsid w:val="00D90B5C"/>
    <w:rsid w:val="00D91167"/>
    <w:rsid w:val="00D9204C"/>
    <w:rsid w:val="00D930DA"/>
    <w:rsid w:val="00D9331B"/>
    <w:rsid w:val="00D94556"/>
    <w:rsid w:val="00D94D77"/>
    <w:rsid w:val="00D9657D"/>
    <w:rsid w:val="00D973E1"/>
    <w:rsid w:val="00DA0DA9"/>
    <w:rsid w:val="00DA0DE3"/>
    <w:rsid w:val="00DA27A2"/>
    <w:rsid w:val="00DA33EA"/>
    <w:rsid w:val="00DA352E"/>
    <w:rsid w:val="00DA3657"/>
    <w:rsid w:val="00DA5348"/>
    <w:rsid w:val="00DA6831"/>
    <w:rsid w:val="00DA7333"/>
    <w:rsid w:val="00DA740D"/>
    <w:rsid w:val="00DB10FE"/>
    <w:rsid w:val="00DB23E1"/>
    <w:rsid w:val="00DB28B2"/>
    <w:rsid w:val="00DB31AF"/>
    <w:rsid w:val="00DB3BB8"/>
    <w:rsid w:val="00DB46B3"/>
    <w:rsid w:val="00DB5994"/>
    <w:rsid w:val="00DB7344"/>
    <w:rsid w:val="00DC121B"/>
    <w:rsid w:val="00DC1F6D"/>
    <w:rsid w:val="00DC2440"/>
    <w:rsid w:val="00DC2854"/>
    <w:rsid w:val="00DC28A1"/>
    <w:rsid w:val="00DC3CC5"/>
    <w:rsid w:val="00DC3E3F"/>
    <w:rsid w:val="00DC45FB"/>
    <w:rsid w:val="00DC5BCB"/>
    <w:rsid w:val="00DC6ADF"/>
    <w:rsid w:val="00DC74FE"/>
    <w:rsid w:val="00DC78B8"/>
    <w:rsid w:val="00DD016F"/>
    <w:rsid w:val="00DD028D"/>
    <w:rsid w:val="00DD045A"/>
    <w:rsid w:val="00DD047D"/>
    <w:rsid w:val="00DD2556"/>
    <w:rsid w:val="00DD2CDE"/>
    <w:rsid w:val="00DD373C"/>
    <w:rsid w:val="00DD3BCD"/>
    <w:rsid w:val="00DD40A4"/>
    <w:rsid w:val="00DD482D"/>
    <w:rsid w:val="00DD4902"/>
    <w:rsid w:val="00DD503D"/>
    <w:rsid w:val="00DD53AA"/>
    <w:rsid w:val="00DD5D72"/>
    <w:rsid w:val="00DD6036"/>
    <w:rsid w:val="00DD6ADC"/>
    <w:rsid w:val="00DD76C7"/>
    <w:rsid w:val="00DE05E5"/>
    <w:rsid w:val="00DE0C86"/>
    <w:rsid w:val="00DE0C94"/>
    <w:rsid w:val="00DE17D1"/>
    <w:rsid w:val="00DE2431"/>
    <w:rsid w:val="00DE30F3"/>
    <w:rsid w:val="00DE3590"/>
    <w:rsid w:val="00DE3622"/>
    <w:rsid w:val="00DE3DB9"/>
    <w:rsid w:val="00DE442E"/>
    <w:rsid w:val="00DE4631"/>
    <w:rsid w:val="00DE54E8"/>
    <w:rsid w:val="00DE5806"/>
    <w:rsid w:val="00DF0651"/>
    <w:rsid w:val="00DF0818"/>
    <w:rsid w:val="00DF08A2"/>
    <w:rsid w:val="00DF0BCA"/>
    <w:rsid w:val="00DF114B"/>
    <w:rsid w:val="00DF117D"/>
    <w:rsid w:val="00DF1B81"/>
    <w:rsid w:val="00DF21B6"/>
    <w:rsid w:val="00DF2471"/>
    <w:rsid w:val="00DF34BB"/>
    <w:rsid w:val="00DF46CF"/>
    <w:rsid w:val="00DF56D2"/>
    <w:rsid w:val="00DF5B53"/>
    <w:rsid w:val="00DF653C"/>
    <w:rsid w:val="00DF6C39"/>
    <w:rsid w:val="00DF717F"/>
    <w:rsid w:val="00DF7696"/>
    <w:rsid w:val="00DF79EE"/>
    <w:rsid w:val="00E004A4"/>
    <w:rsid w:val="00E00861"/>
    <w:rsid w:val="00E011AB"/>
    <w:rsid w:val="00E01564"/>
    <w:rsid w:val="00E01A2B"/>
    <w:rsid w:val="00E024B1"/>
    <w:rsid w:val="00E03114"/>
    <w:rsid w:val="00E03B95"/>
    <w:rsid w:val="00E03C3F"/>
    <w:rsid w:val="00E04CCF"/>
    <w:rsid w:val="00E04D12"/>
    <w:rsid w:val="00E06921"/>
    <w:rsid w:val="00E06975"/>
    <w:rsid w:val="00E06A45"/>
    <w:rsid w:val="00E077E8"/>
    <w:rsid w:val="00E079A8"/>
    <w:rsid w:val="00E100FB"/>
    <w:rsid w:val="00E103AE"/>
    <w:rsid w:val="00E11010"/>
    <w:rsid w:val="00E1168A"/>
    <w:rsid w:val="00E124CB"/>
    <w:rsid w:val="00E133F7"/>
    <w:rsid w:val="00E13780"/>
    <w:rsid w:val="00E13BED"/>
    <w:rsid w:val="00E14302"/>
    <w:rsid w:val="00E1452B"/>
    <w:rsid w:val="00E153B3"/>
    <w:rsid w:val="00E15BC5"/>
    <w:rsid w:val="00E16340"/>
    <w:rsid w:val="00E1713C"/>
    <w:rsid w:val="00E175C9"/>
    <w:rsid w:val="00E20857"/>
    <w:rsid w:val="00E20BF8"/>
    <w:rsid w:val="00E21AA7"/>
    <w:rsid w:val="00E22EF7"/>
    <w:rsid w:val="00E24312"/>
    <w:rsid w:val="00E246C8"/>
    <w:rsid w:val="00E24B02"/>
    <w:rsid w:val="00E252AE"/>
    <w:rsid w:val="00E26AA3"/>
    <w:rsid w:val="00E30616"/>
    <w:rsid w:val="00E31D5F"/>
    <w:rsid w:val="00E3249B"/>
    <w:rsid w:val="00E327BB"/>
    <w:rsid w:val="00E330AF"/>
    <w:rsid w:val="00E331BD"/>
    <w:rsid w:val="00E33B6F"/>
    <w:rsid w:val="00E33D79"/>
    <w:rsid w:val="00E35026"/>
    <w:rsid w:val="00E36B75"/>
    <w:rsid w:val="00E40942"/>
    <w:rsid w:val="00E4113A"/>
    <w:rsid w:val="00E411FB"/>
    <w:rsid w:val="00E43D05"/>
    <w:rsid w:val="00E43DE2"/>
    <w:rsid w:val="00E43F8F"/>
    <w:rsid w:val="00E45132"/>
    <w:rsid w:val="00E45A55"/>
    <w:rsid w:val="00E45DCB"/>
    <w:rsid w:val="00E45E40"/>
    <w:rsid w:val="00E4616E"/>
    <w:rsid w:val="00E469B2"/>
    <w:rsid w:val="00E46EDC"/>
    <w:rsid w:val="00E46FF2"/>
    <w:rsid w:val="00E476B0"/>
    <w:rsid w:val="00E47B86"/>
    <w:rsid w:val="00E5123C"/>
    <w:rsid w:val="00E51451"/>
    <w:rsid w:val="00E5236B"/>
    <w:rsid w:val="00E5299D"/>
    <w:rsid w:val="00E52AEA"/>
    <w:rsid w:val="00E52C05"/>
    <w:rsid w:val="00E536E8"/>
    <w:rsid w:val="00E539FA"/>
    <w:rsid w:val="00E53AE5"/>
    <w:rsid w:val="00E53C2F"/>
    <w:rsid w:val="00E54192"/>
    <w:rsid w:val="00E5482A"/>
    <w:rsid w:val="00E54FAC"/>
    <w:rsid w:val="00E554EA"/>
    <w:rsid w:val="00E55595"/>
    <w:rsid w:val="00E55BFB"/>
    <w:rsid w:val="00E56285"/>
    <w:rsid w:val="00E573ED"/>
    <w:rsid w:val="00E577B7"/>
    <w:rsid w:val="00E5788B"/>
    <w:rsid w:val="00E57E14"/>
    <w:rsid w:val="00E612C1"/>
    <w:rsid w:val="00E6140E"/>
    <w:rsid w:val="00E637B3"/>
    <w:rsid w:val="00E64197"/>
    <w:rsid w:val="00E64482"/>
    <w:rsid w:val="00E64B0D"/>
    <w:rsid w:val="00E65231"/>
    <w:rsid w:val="00E6557A"/>
    <w:rsid w:val="00E65A11"/>
    <w:rsid w:val="00E6632B"/>
    <w:rsid w:val="00E66388"/>
    <w:rsid w:val="00E6639C"/>
    <w:rsid w:val="00E66C32"/>
    <w:rsid w:val="00E66DAC"/>
    <w:rsid w:val="00E67372"/>
    <w:rsid w:val="00E6779E"/>
    <w:rsid w:val="00E67945"/>
    <w:rsid w:val="00E72D4A"/>
    <w:rsid w:val="00E74103"/>
    <w:rsid w:val="00E75369"/>
    <w:rsid w:val="00E75B1F"/>
    <w:rsid w:val="00E76765"/>
    <w:rsid w:val="00E76D17"/>
    <w:rsid w:val="00E77AE1"/>
    <w:rsid w:val="00E77B5C"/>
    <w:rsid w:val="00E77FE9"/>
    <w:rsid w:val="00E8043A"/>
    <w:rsid w:val="00E81450"/>
    <w:rsid w:val="00E81643"/>
    <w:rsid w:val="00E81C7F"/>
    <w:rsid w:val="00E82A92"/>
    <w:rsid w:val="00E82AF3"/>
    <w:rsid w:val="00E836E9"/>
    <w:rsid w:val="00E8419D"/>
    <w:rsid w:val="00E8429C"/>
    <w:rsid w:val="00E8604A"/>
    <w:rsid w:val="00E861E5"/>
    <w:rsid w:val="00E871D8"/>
    <w:rsid w:val="00E9063C"/>
    <w:rsid w:val="00E90D3B"/>
    <w:rsid w:val="00E912BA"/>
    <w:rsid w:val="00E9154B"/>
    <w:rsid w:val="00E9206B"/>
    <w:rsid w:val="00E93D95"/>
    <w:rsid w:val="00E93FA2"/>
    <w:rsid w:val="00E94979"/>
    <w:rsid w:val="00E94B3F"/>
    <w:rsid w:val="00E94F2B"/>
    <w:rsid w:val="00E9564B"/>
    <w:rsid w:val="00E95C45"/>
    <w:rsid w:val="00E95D08"/>
    <w:rsid w:val="00E95FF9"/>
    <w:rsid w:val="00E96014"/>
    <w:rsid w:val="00E9617F"/>
    <w:rsid w:val="00E966DE"/>
    <w:rsid w:val="00EA198F"/>
    <w:rsid w:val="00EA20EC"/>
    <w:rsid w:val="00EA249C"/>
    <w:rsid w:val="00EA2639"/>
    <w:rsid w:val="00EA297F"/>
    <w:rsid w:val="00EA2F70"/>
    <w:rsid w:val="00EA3AB5"/>
    <w:rsid w:val="00EA40B9"/>
    <w:rsid w:val="00EA49FD"/>
    <w:rsid w:val="00EA542F"/>
    <w:rsid w:val="00EA601E"/>
    <w:rsid w:val="00EA73C2"/>
    <w:rsid w:val="00EA7955"/>
    <w:rsid w:val="00EA7D84"/>
    <w:rsid w:val="00EB00AB"/>
    <w:rsid w:val="00EB0290"/>
    <w:rsid w:val="00EB0C5B"/>
    <w:rsid w:val="00EB0E86"/>
    <w:rsid w:val="00EB23B5"/>
    <w:rsid w:val="00EB34CC"/>
    <w:rsid w:val="00EB3B0C"/>
    <w:rsid w:val="00EB3F55"/>
    <w:rsid w:val="00EB4496"/>
    <w:rsid w:val="00EB5FCF"/>
    <w:rsid w:val="00EB65A5"/>
    <w:rsid w:val="00EB6787"/>
    <w:rsid w:val="00EB6A1F"/>
    <w:rsid w:val="00EB6A93"/>
    <w:rsid w:val="00EB6CD3"/>
    <w:rsid w:val="00EB7217"/>
    <w:rsid w:val="00EB7299"/>
    <w:rsid w:val="00EB729A"/>
    <w:rsid w:val="00EC3B49"/>
    <w:rsid w:val="00EC409B"/>
    <w:rsid w:val="00EC4611"/>
    <w:rsid w:val="00EC4AB6"/>
    <w:rsid w:val="00EC5EA8"/>
    <w:rsid w:val="00EC627B"/>
    <w:rsid w:val="00EC7C07"/>
    <w:rsid w:val="00ED1239"/>
    <w:rsid w:val="00ED1B3D"/>
    <w:rsid w:val="00ED21A2"/>
    <w:rsid w:val="00ED21C7"/>
    <w:rsid w:val="00ED273B"/>
    <w:rsid w:val="00ED377A"/>
    <w:rsid w:val="00ED4168"/>
    <w:rsid w:val="00ED4404"/>
    <w:rsid w:val="00ED4A3A"/>
    <w:rsid w:val="00ED628D"/>
    <w:rsid w:val="00ED6919"/>
    <w:rsid w:val="00ED7324"/>
    <w:rsid w:val="00ED78EF"/>
    <w:rsid w:val="00ED7A54"/>
    <w:rsid w:val="00EE0F2B"/>
    <w:rsid w:val="00EE1386"/>
    <w:rsid w:val="00EE193A"/>
    <w:rsid w:val="00EE1AF1"/>
    <w:rsid w:val="00EE2333"/>
    <w:rsid w:val="00EE2977"/>
    <w:rsid w:val="00EE2D02"/>
    <w:rsid w:val="00EE2E44"/>
    <w:rsid w:val="00EE3225"/>
    <w:rsid w:val="00EE37F5"/>
    <w:rsid w:val="00EE3945"/>
    <w:rsid w:val="00EE45CB"/>
    <w:rsid w:val="00EE4C58"/>
    <w:rsid w:val="00EE4C62"/>
    <w:rsid w:val="00EE4D89"/>
    <w:rsid w:val="00EE5B77"/>
    <w:rsid w:val="00EE5F23"/>
    <w:rsid w:val="00EE6FAC"/>
    <w:rsid w:val="00EE79A1"/>
    <w:rsid w:val="00EF0157"/>
    <w:rsid w:val="00EF03DD"/>
    <w:rsid w:val="00EF0CB7"/>
    <w:rsid w:val="00EF123B"/>
    <w:rsid w:val="00EF1390"/>
    <w:rsid w:val="00EF1C3B"/>
    <w:rsid w:val="00EF1F79"/>
    <w:rsid w:val="00EF2AEB"/>
    <w:rsid w:val="00EF341C"/>
    <w:rsid w:val="00EF3F50"/>
    <w:rsid w:val="00EF40A6"/>
    <w:rsid w:val="00EF4B3D"/>
    <w:rsid w:val="00EF4F89"/>
    <w:rsid w:val="00EF57ED"/>
    <w:rsid w:val="00EF6019"/>
    <w:rsid w:val="00EF6518"/>
    <w:rsid w:val="00F000FE"/>
    <w:rsid w:val="00F00166"/>
    <w:rsid w:val="00F00B37"/>
    <w:rsid w:val="00F01670"/>
    <w:rsid w:val="00F01B90"/>
    <w:rsid w:val="00F01F27"/>
    <w:rsid w:val="00F02555"/>
    <w:rsid w:val="00F06780"/>
    <w:rsid w:val="00F07843"/>
    <w:rsid w:val="00F07ACE"/>
    <w:rsid w:val="00F1019F"/>
    <w:rsid w:val="00F103EE"/>
    <w:rsid w:val="00F10FDF"/>
    <w:rsid w:val="00F125B3"/>
    <w:rsid w:val="00F131E1"/>
    <w:rsid w:val="00F1326C"/>
    <w:rsid w:val="00F134A5"/>
    <w:rsid w:val="00F14C24"/>
    <w:rsid w:val="00F15DB4"/>
    <w:rsid w:val="00F16EAA"/>
    <w:rsid w:val="00F20A02"/>
    <w:rsid w:val="00F20D8D"/>
    <w:rsid w:val="00F20DE9"/>
    <w:rsid w:val="00F218CE"/>
    <w:rsid w:val="00F21DA4"/>
    <w:rsid w:val="00F2254B"/>
    <w:rsid w:val="00F22D04"/>
    <w:rsid w:val="00F22DA5"/>
    <w:rsid w:val="00F2324E"/>
    <w:rsid w:val="00F23449"/>
    <w:rsid w:val="00F23820"/>
    <w:rsid w:val="00F23E5B"/>
    <w:rsid w:val="00F256B9"/>
    <w:rsid w:val="00F25A16"/>
    <w:rsid w:val="00F26C35"/>
    <w:rsid w:val="00F27214"/>
    <w:rsid w:val="00F273EF"/>
    <w:rsid w:val="00F300DC"/>
    <w:rsid w:val="00F3087D"/>
    <w:rsid w:val="00F309B6"/>
    <w:rsid w:val="00F31427"/>
    <w:rsid w:val="00F317BE"/>
    <w:rsid w:val="00F32352"/>
    <w:rsid w:val="00F32BEF"/>
    <w:rsid w:val="00F33601"/>
    <w:rsid w:val="00F33A0F"/>
    <w:rsid w:val="00F33A1A"/>
    <w:rsid w:val="00F33DD0"/>
    <w:rsid w:val="00F3450A"/>
    <w:rsid w:val="00F34A8E"/>
    <w:rsid w:val="00F34B59"/>
    <w:rsid w:val="00F34C8F"/>
    <w:rsid w:val="00F35C71"/>
    <w:rsid w:val="00F361A3"/>
    <w:rsid w:val="00F361C6"/>
    <w:rsid w:val="00F3688A"/>
    <w:rsid w:val="00F376AA"/>
    <w:rsid w:val="00F377D3"/>
    <w:rsid w:val="00F403EA"/>
    <w:rsid w:val="00F41110"/>
    <w:rsid w:val="00F41900"/>
    <w:rsid w:val="00F42320"/>
    <w:rsid w:val="00F42E55"/>
    <w:rsid w:val="00F432AF"/>
    <w:rsid w:val="00F433B7"/>
    <w:rsid w:val="00F43B51"/>
    <w:rsid w:val="00F441F0"/>
    <w:rsid w:val="00F44423"/>
    <w:rsid w:val="00F44CEB"/>
    <w:rsid w:val="00F45EFA"/>
    <w:rsid w:val="00F468AE"/>
    <w:rsid w:val="00F46AE0"/>
    <w:rsid w:val="00F46F2F"/>
    <w:rsid w:val="00F478C2"/>
    <w:rsid w:val="00F50449"/>
    <w:rsid w:val="00F50553"/>
    <w:rsid w:val="00F5076B"/>
    <w:rsid w:val="00F50E3B"/>
    <w:rsid w:val="00F53319"/>
    <w:rsid w:val="00F53464"/>
    <w:rsid w:val="00F53F73"/>
    <w:rsid w:val="00F5410B"/>
    <w:rsid w:val="00F54247"/>
    <w:rsid w:val="00F54C99"/>
    <w:rsid w:val="00F55537"/>
    <w:rsid w:val="00F558EB"/>
    <w:rsid w:val="00F559CE"/>
    <w:rsid w:val="00F55B02"/>
    <w:rsid w:val="00F55B58"/>
    <w:rsid w:val="00F55D55"/>
    <w:rsid w:val="00F5638D"/>
    <w:rsid w:val="00F56587"/>
    <w:rsid w:val="00F5662A"/>
    <w:rsid w:val="00F56908"/>
    <w:rsid w:val="00F56F76"/>
    <w:rsid w:val="00F57653"/>
    <w:rsid w:val="00F57A2E"/>
    <w:rsid w:val="00F60012"/>
    <w:rsid w:val="00F600E4"/>
    <w:rsid w:val="00F60591"/>
    <w:rsid w:val="00F61E4C"/>
    <w:rsid w:val="00F62139"/>
    <w:rsid w:val="00F6230A"/>
    <w:rsid w:val="00F628F9"/>
    <w:rsid w:val="00F62D7D"/>
    <w:rsid w:val="00F62EFE"/>
    <w:rsid w:val="00F632DF"/>
    <w:rsid w:val="00F6593E"/>
    <w:rsid w:val="00F664B1"/>
    <w:rsid w:val="00F70E5F"/>
    <w:rsid w:val="00F70E9C"/>
    <w:rsid w:val="00F710AC"/>
    <w:rsid w:val="00F721FF"/>
    <w:rsid w:val="00F7396B"/>
    <w:rsid w:val="00F73C64"/>
    <w:rsid w:val="00F74832"/>
    <w:rsid w:val="00F74B00"/>
    <w:rsid w:val="00F74EBE"/>
    <w:rsid w:val="00F75D2C"/>
    <w:rsid w:val="00F761DA"/>
    <w:rsid w:val="00F76D31"/>
    <w:rsid w:val="00F76E23"/>
    <w:rsid w:val="00F76FC1"/>
    <w:rsid w:val="00F775BA"/>
    <w:rsid w:val="00F775C8"/>
    <w:rsid w:val="00F806CC"/>
    <w:rsid w:val="00F8099C"/>
    <w:rsid w:val="00F81651"/>
    <w:rsid w:val="00F82AE4"/>
    <w:rsid w:val="00F83AEB"/>
    <w:rsid w:val="00F83E0A"/>
    <w:rsid w:val="00F84A9B"/>
    <w:rsid w:val="00F854D0"/>
    <w:rsid w:val="00F85574"/>
    <w:rsid w:val="00F86483"/>
    <w:rsid w:val="00F8659D"/>
    <w:rsid w:val="00F86E9F"/>
    <w:rsid w:val="00F872AC"/>
    <w:rsid w:val="00F8735E"/>
    <w:rsid w:val="00F8762E"/>
    <w:rsid w:val="00F8778E"/>
    <w:rsid w:val="00F8789C"/>
    <w:rsid w:val="00F87CFC"/>
    <w:rsid w:val="00F87FC4"/>
    <w:rsid w:val="00F90161"/>
    <w:rsid w:val="00F90300"/>
    <w:rsid w:val="00F90897"/>
    <w:rsid w:val="00F921D3"/>
    <w:rsid w:val="00F92523"/>
    <w:rsid w:val="00F92942"/>
    <w:rsid w:val="00F9364B"/>
    <w:rsid w:val="00F9454B"/>
    <w:rsid w:val="00F94581"/>
    <w:rsid w:val="00F94C98"/>
    <w:rsid w:val="00F951BC"/>
    <w:rsid w:val="00F954FF"/>
    <w:rsid w:val="00F972BE"/>
    <w:rsid w:val="00F97432"/>
    <w:rsid w:val="00F97586"/>
    <w:rsid w:val="00FA03F4"/>
    <w:rsid w:val="00FA10CC"/>
    <w:rsid w:val="00FA25D4"/>
    <w:rsid w:val="00FA2AD2"/>
    <w:rsid w:val="00FA2E4D"/>
    <w:rsid w:val="00FA3233"/>
    <w:rsid w:val="00FA3327"/>
    <w:rsid w:val="00FA36AB"/>
    <w:rsid w:val="00FA3CC7"/>
    <w:rsid w:val="00FA3F43"/>
    <w:rsid w:val="00FA3F48"/>
    <w:rsid w:val="00FA4B6A"/>
    <w:rsid w:val="00FA504E"/>
    <w:rsid w:val="00FA518E"/>
    <w:rsid w:val="00FA521A"/>
    <w:rsid w:val="00FA5373"/>
    <w:rsid w:val="00FA54D3"/>
    <w:rsid w:val="00FA58C5"/>
    <w:rsid w:val="00FA699E"/>
    <w:rsid w:val="00FA69F7"/>
    <w:rsid w:val="00FA6B6A"/>
    <w:rsid w:val="00FA6C9C"/>
    <w:rsid w:val="00FA74E4"/>
    <w:rsid w:val="00FA7533"/>
    <w:rsid w:val="00FA7B7A"/>
    <w:rsid w:val="00FB0716"/>
    <w:rsid w:val="00FB082A"/>
    <w:rsid w:val="00FB1888"/>
    <w:rsid w:val="00FB1EBE"/>
    <w:rsid w:val="00FB3011"/>
    <w:rsid w:val="00FB35AE"/>
    <w:rsid w:val="00FB3DCE"/>
    <w:rsid w:val="00FB4E3B"/>
    <w:rsid w:val="00FB50C9"/>
    <w:rsid w:val="00FB53E7"/>
    <w:rsid w:val="00FB5B11"/>
    <w:rsid w:val="00FB5FBA"/>
    <w:rsid w:val="00FB62DA"/>
    <w:rsid w:val="00FB7052"/>
    <w:rsid w:val="00FB70E2"/>
    <w:rsid w:val="00FB731F"/>
    <w:rsid w:val="00FC078D"/>
    <w:rsid w:val="00FC0C43"/>
    <w:rsid w:val="00FC104A"/>
    <w:rsid w:val="00FC2102"/>
    <w:rsid w:val="00FC2B35"/>
    <w:rsid w:val="00FC3629"/>
    <w:rsid w:val="00FC3806"/>
    <w:rsid w:val="00FC3C00"/>
    <w:rsid w:val="00FC483B"/>
    <w:rsid w:val="00FC4894"/>
    <w:rsid w:val="00FC4968"/>
    <w:rsid w:val="00FC61C2"/>
    <w:rsid w:val="00FC7A5A"/>
    <w:rsid w:val="00FC7DE1"/>
    <w:rsid w:val="00FC7E7C"/>
    <w:rsid w:val="00FD1151"/>
    <w:rsid w:val="00FD1BD4"/>
    <w:rsid w:val="00FD2307"/>
    <w:rsid w:val="00FD29A2"/>
    <w:rsid w:val="00FD2E58"/>
    <w:rsid w:val="00FD404E"/>
    <w:rsid w:val="00FD49C0"/>
    <w:rsid w:val="00FD4F2E"/>
    <w:rsid w:val="00FD5719"/>
    <w:rsid w:val="00FD6313"/>
    <w:rsid w:val="00FD696F"/>
    <w:rsid w:val="00FD6A86"/>
    <w:rsid w:val="00FE0580"/>
    <w:rsid w:val="00FE0582"/>
    <w:rsid w:val="00FE1044"/>
    <w:rsid w:val="00FE1EE1"/>
    <w:rsid w:val="00FE2621"/>
    <w:rsid w:val="00FE2C00"/>
    <w:rsid w:val="00FE2F8F"/>
    <w:rsid w:val="00FE3002"/>
    <w:rsid w:val="00FE3981"/>
    <w:rsid w:val="00FE4844"/>
    <w:rsid w:val="00FE4DF9"/>
    <w:rsid w:val="00FE4F4A"/>
    <w:rsid w:val="00FE6831"/>
    <w:rsid w:val="00FE7681"/>
    <w:rsid w:val="00FE7795"/>
    <w:rsid w:val="00FE7A02"/>
    <w:rsid w:val="00FE7CC2"/>
    <w:rsid w:val="00FF069C"/>
    <w:rsid w:val="00FF10D9"/>
    <w:rsid w:val="00FF17C1"/>
    <w:rsid w:val="00FF1882"/>
    <w:rsid w:val="00FF1F4F"/>
    <w:rsid w:val="00FF2F2C"/>
    <w:rsid w:val="00FF38B8"/>
    <w:rsid w:val="00FF3AB4"/>
    <w:rsid w:val="00FF3B5A"/>
    <w:rsid w:val="00FF3D0F"/>
    <w:rsid w:val="00FF4317"/>
    <w:rsid w:val="00FF4962"/>
    <w:rsid w:val="00FF5C03"/>
    <w:rsid w:val="00FF600C"/>
    <w:rsid w:val="00FF603F"/>
    <w:rsid w:val="00FF694B"/>
    <w:rsid w:val="00FF6E5B"/>
    <w:rsid w:val="00FF77CC"/>
    <w:rsid w:val="00FF7E6E"/>
    <w:rsid w:val="00FF7EEF"/>
    <w:rsid w:val="1E70F2CC"/>
    <w:rsid w:val="265399BB"/>
    <w:rsid w:val="4E481D2D"/>
    <w:rsid w:val="59A5D358"/>
    <w:rsid w:val="61727A13"/>
    <w:rsid w:val="7971D091"/>
    <w:rsid w:val="7C0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F5C55"/>
  <w15:docId w15:val="{30B84934-F6B0-4AE4-9851-70A25D5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59A5D358"/>
    <w:pPr>
      <w:spacing w:line="210" w:lineRule="exact"/>
    </w:pPr>
    <w:rPr>
      <w:rFonts w:ascii="Interstate-Light" w:hAnsi="Interstate-Light"/>
      <w:sz w:val="18"/>
      <w:szCs w:val="18"/>
      <w:lang w:val="cs-CZ"/>
    </w:rPr>
  </w:style>
  <w:style w:type="paragraph" w:styleId="Nadpis1">
    <w:name w:val="heading 1"/>
    <w:basedOn w:val="Normln"/>
    <w:next w:val="Normln"/>
    <w:uiPriority w:val="1"/>
    <w:qFormat/>
    <w:rsid w:val="59A5D358"/>
    <w:pPr>
      <w:keepNext/>
      <w:outlineLvl w:val="0"/>
    </w:pPr>
    <w:rPr>
      <w:rFonts w:ascii="Interstate-Bold" w:hAnsi="Interstate-Bold" w:cs="Arial"/>
    </w:rPr>
  </w:style>
  <w:style w:type="paragraph" w:styleId="Nadpis2">
    <w:name w:val="heading 2"/>
    <w:basedOn w:val="Normln"/>
    <w:next w:val="Normln"/>
    <w:uiPriority w:val="1"/>
    <w:qFormat/>
    <w:rsid w:val="59A5D358"/>
    <w:pPr>
      <w:keepNext/>
      <w:spacing w:before="240" w:after="60"/>
      <w:outlineLvl w:val="1"/>
    </w:pPr>
    <w:rPr>
      <w:rFonts w:ascii="Times New Roman" w:hAnsi="Times New Roman" w:cs="Arial"/>
      <w:b/>
      <w:bCs/>
      <w:sz w:val="48"/>
      <w:szCs w:val="48"/>
    </w:rPr>
  </w:style>
  <w:style w:type="paragraph" w:styleId="Nadpis3">
    <w:name w:val="heading 3"/>
    <w:basedOn w:val="Normln"/>
    <w:next w:val="Normln"/>
    <w:uiPriority w:val="1"/>
    <w:qFormat/>
    <w:rsid w:val="59A5D358"/>
    <w:pPr>
      <w:keepNext/>
      <w:spacing w:before="240" w:after="60"/>
      <w:outlineLvl w:val="2"/>
    </w:pPr>
    <w:rPr>
      <w:rFonts w:ascii="Times New Roman" w:hAnsi="Times New Roman" w:cs="Arial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9A5D358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9A5D358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9A5D358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9A5D358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9A5D35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9A5D358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customStyle="1" w:styleId="Sub-Headline9pt">
    <w:name w:val="Sub-Headline 9pt"/>
    <w:basedOn w:val="Sub-Headline9ptwithoutline"/>
    <w:uiPriority w:val="1"/>
    <w:rsid w:val="59A5D358"/>
  </w:style>
  <w:style w:type="paragraph" w:customStyle="1" w:styleId="Footnote">
    <w:name w:val="Footnote"/>
    <w:basedOn w:val="Normln"/>
    <w:next w:val="Normln"/>
    <w:uiPriority w:val="1"/>
    <w:rsid w:val="59A5D358"/>
    <w:rPr>
      <w:color w:val="000000" w:themeColor="text1"/>
      <w:sz w:val="14"/>
      <w:szCs w:val="14"/>
    </w:rPr>
  </w:style>
  <w:style w:type="paragraph" w:customStyle="1" w:styleId="Table">
    <w:name w:val="Table"/>
    <w:basedOn w:val="Normln"/>
    <w:uiPriority w:val="1"/>
    <w:rsid w:val="59A5D358"/>
    <w:pPr>
      <w:spacing w:before="20" w:after="20"/>
      <w:ind w:left="57"/>
    </w:pPr>
    <w:rPr>
      <w:rFonts w:cs="Arial"/>
    </w:rPr>
  </w:style>
  <w:style w:type="table" w:styleId="Mkatabulky">
    <w:name w:val="Table Grid"/>
    <w:basedOn w:val="Normlntabulka"/>
    <w:rsid w:val="003878E1"/>
    <w:pPr>
      <w:spacing w:line="21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FormatvorlageAufgezhlt">
    <w:name w:val="Formatvorlage Aufgezählt"/>
    <w:basedOn w:val="Bezseznamu"/>
    <w:rsid w:val="002B5B06"/>
    <w:pPr>
      <w:numPr>
        <w:numId w:val="4"/>
      </w:numPr>
    </w:pPr>
  </w:style>
  <w:style w:type="paragraph" w:styleId="Zkladntext">
    <w:name w:val="Body Text"/>
    <w:basedOn w:val="Normln"/>
    <w:link w:val="ZkladntextChar"/>
    <w:uiPriority w:val="1"/>
    <w:rsid w:val="59A5D358"/>
    <w:pPr>
      <w:spacing w:line="360" w:lineRule="auto"/>
    </w:pPr>
    <w:rPr>
      <w:rFonts w:ascii="Courier New" w:hAnsi="Courier New"/>
      <w:sz w:val="24"/>
      <w:szCs w:val="24"/>
    </w:rPr>
  </w:style>
  <w:style w:type="paragraph" w:customStyle="1" w:styleId="Sub-Headline9ptunder-lined">
    <w:name w:val="Sub-Headline 9pt under-lined"/>
    <w:basedOn w:val="Normln"/>
    <w:uiPriority w:val="1"/>
    <w:rsid w:val="59A5D358"/>
    <w:rPr>
      <w:u w:val="single"/>
    </w:rPr>
  </w:style>
  <w:style w:type="paragraph" w:customStyle="1" w:styleId="Sub-Headline11">
    <w:name w:val="Sub-Headline 11"/>
    <w:basedOn w:val="Nadpis1"/>
    <w:uiPriority w:val="1"/>
    <w:rsid w:val="59A5D358"/>
    <w:pPr>
      <w:spacing w:line="360" w:lineRule="auto"/>
    </w:pPr>
    <w:rPr>
      <w:rFonts w:eastAsia="MS Mincho" w:cs="Times New Roman"/>
      <w:sz w:val="22"/>
      <w:szCs w:val="22"/>
      <w:lang w:eastAsia="ja-JP" w:bidi="hi-IN"/>
    </w:rPr>
  </w:style>
  <w:style w:type="paragraph" w:customStyle="1" w:styleId="Sub-Headline9ptwithoutline">
    <w:name w:val="Sub-Headline 9pt without line"/>
    <w:basedOn w:val="Normln"/>
    <w:uiPriority w:val="1"/>
    <w:rsid w:val="59A5D358"/>
    <w:rPr>
      <w:rFonts w:ascii="Interstate-Bold" w:hAnsi="Interstate-Bold"/>
    </w:rPr>
  </w:style>
  <w:style w:type="paragraph" w:styleId="FormtovanvHTML">
    <w:name w:val="HTML Preformatted"/>
    <w:basedOn w:val="Normln"/>
    <w:uiPriority w:val="1"/>
    <w:rsid w:val="59A5D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Textbubliny">
    <w:name w:val="Balloon Text"/>
    <w:basedOn w:val="Normln"/>
    <w:uiPriority w:val="1"/>
    <w:semiHidden/>
    <w:rsid w:val="59A5D3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59A5D358"/>
    <w:pPr>
      <w:spacing w:beforeAutospacing="1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Rozloendokumentu">
    <w:name w:val="Document Map"/>
    <w:basedOn w:val="Normln"/>
    <w:uiPriority w:val="1"/>
    <w:semiHidden/>
    <w:rsid w:val="59A5D358"/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59A5D358"/>
    <w:rPr>
      <w:sz w:val="20"/>
      <w:szCs w:val="20"/>
    </w:rPr>
  </w:style>
  <w:style w:type="character" w:styleId="Znakapoznpodarou">
    <w:name w:val="footnote reference"/>
    <w:uiPriority w:val="99"/>
    <w:rsid w:val="00E64197"/>
    <w:rPr>
      <w:vertAlign w:val="superscript"/>
    </w:rPr>
  </w:style>
  <w:style w:type="character" w:styleId="Odkaznakoment">
    <w:name w:val="annotation reference"/>
    <w:semiHidden/>
    <w:rsid w:val="00E330AF"/>
    <w:rPr>
      <w:sz w:val="16"/>
      <w:szCs w:val="16"/>
    </w:rPr>
  </w:style>
  <w:style w:type="paragraph" w:styleId="Textkomente">
    <w:name w:val="annotation text"/>
    <w:basedOn w:val="Normln"/>
    <w:uiPriority w:val="1"/>
    <w:semiHidden/>
    <w:rsid w:val="59A5D358"/>
    <w:rPr>
      <w:sz w:val="20"/>
      <w:szCs w:val="20"/>
    </w:rPr>
  </w:style>
  <w:style w:type="paragraph" w:styleId="Pedmtkomente">
    <w:name w:val="annotation subject"/>
    <w:basedOn w:val="Textkomente"/>
    <w:next w:val="Textkomente"/>
    <w:uiPriority w:val="1"/>
    <w:semiHidden/>
    <w:rsid w:val="59A5D358"/>
    <w:rPr>
      <w:b/>
      <w:bCs/>
    </w:rPr>
  </w:style>
  <w:style w:type="character" w:styleId="Sledovanodkaz">
    <w:name w:val="FollowedHyperlink"/>
    <w:rsid w:val="00CD4F67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rsid w:val="59A5D358"/>
    <w:rPr>
      <w:rFonts w:ascii="Interstate-Light" w:hAnsi="Interstate-Light"/>
      <w:noProof w:val="0"/>
      <w:lang w:val="cs-CZ"/>
    </w:rPr>
  </w:style>
  <w:style w:type="character" w:customStyle="1" w:styleId="ZkladntextChar">
    <w:name w:val="Základní text Char"/>
    <w:link w:val="Zkladntext"/>
    <w:uiPriority w:val="1"/>
    <w:rsid w:val="59A5D358"/>
    <w:rPr>
      <w:rFonts w:ascii="Courier New" w:hAnsi="Courier New"/>
      <w:noProof w:val="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59A5D358"/>
    <w:pPr>
      <w:spacing w:line="240" w:lineRule="auto"/>
      <w:ind w:left="720"/>
    </w:pPr>
    <w:rPr>
      <w:rFonts w:ascii="Calibri" w:eastAsiaTheme="minorEastAsia" w:hAnsi="Calibri"/>
      <w:sz w:val="22"/>
      <w:szCs w:val="22"/>
    </w:rPr>
  </w:style>
  <w:style w:type="character" w:customStyle="1" w:styleId="apple-converted-space">
    <w:name w:val="apple-converted-space"/>
    <w:basedOn w:val="Standardnpsmoodstavce"/>
    <w:rsid w:val="00F00166"/>
  </w:style>
  <w:style w:type="paragraph" w:styleId="Revize">
    <w:name w:val="Revision"/>
    <w:hidden/>
    <w:uiPriority w:val="99"/>
    <w:semiHidden/>
    <w:rsid w:val="00A04BAE"/>
    <w:rPr>
      <w:rFonts w:ascii="Interstate-Light" w:hAnsi="Interstate-Light"/>
      <w:spacing w:val="-2"/>
      <w:sz w:val="18"/>
      <w:szCs w:val="24"/>
    </w:rPr>
  </w:style>
  <w:style w:type="character" w:styleId="Hypertextovodkaz">
    <w:name w:val="Hyperlink"/>
    <w:uiPriority w:val="99"/>
    <w:rsid w:val="00346D43"/>
    <w:rPr>
      <w:color w:val="0000FF"/>
      <w:u w:val="single"/>
    </w:rPr>
  </w:style>
  <w:style w:type="paragraph" w:customStyle="1" w:styleId="NoList1">
    <w:name w:val="No List1"/>
    <w:basedOn w:val="Normln"/>
    <w:uiPriority w:val="1"/>
    <w:rsid w:val="59A5D358"/>
    <w:pPr>
      <w:spacing w:line="240" w:lineRule="auto"/>
    </w:pPr>
    <w:rPr>
      <w:rFonts w:ascii="Palatino Linotype" w:eastAsia="Calibri" w:hAnsi="Palatino Linotype"/>
      <w:sz w:val="20"/>
      <w:szCs w:val="20"/>
      <w:lang w:eastAsia="en-GB"/>
    </w:rPr>
  </w:style>
  <w:style w:type="paragraph" w:customStyle="1" w:styleId="Default">
    <w:name w:val="Default"/>
    <w:rsid w:val="00860260"/>
    <w:pPr>
      <w:autoSpaceDE w:val="0"/>
      <w:autoSpaceDN w:val="0"/>
      <w:adjustRightInd w:val="0"/>
    </w:pPr>
    <w:rPr>
      <w:rFonts w:ascii="Invesco Interstate Light" w:eastAsiaTheme="minorHAnsi" w:hAnsi="Invesco Interstate Light" w:cs="Invesco Interstate Light"/>
      <w:color w:val="000000"/>
      <w:sz w:val="24"/>
      <w:szCs w:val="24"/>
      <w:lang w:eastAsia="en-US"/>
    </w:rPr>
  </w:style>
  <w:style w:type="character" w:customStyle="1" w:styleId="Bodybold">
    <w:name w:val="Body bold"/>
    <w:basedOn w:val="Standardnpsmoodstavce"/>
    <w:qFormat/>
    <w:rsid w:val="004545D9"/>
    <w:rPr>
      <w:b/>
      <w:bCs/>
    </w:rPr>
  </w:style>
  <w:style w:type="character" w:styleId="Siln">
    <w:name w:val="Strong"/>
    <w:basedOn w:val="Standardnpsmoodstavce"/>
    <w:uiPriority w:val="22"/>
    <w:qFormat/>
    <w:rsid w:val="00011256"/>
    <w:rPr>
      <w:b/>
      <w:bCs/>
    </w:rPr>
  </w:style>
  <w:style w:type="character" w:customStyle="1" w:styleId="A8">
    <w:name w:val="A8"/>
    <w:uiPriority w:val="99"/>
    <w:rsid w:val="004A4A38"/>
    <w:rPr>
      <w:rFonts w:cs="Invesco Interstate Light"/>
      <w:color w:val="211D1E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59A5D358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9A5D358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9A5D3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9A5D358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59A5D358"/>
    <w:rPr>
      <w:rFonts w:asciiTheme="majorHAnsi" w:eastAsiaTheme="majorEastAsia" w:hAnsiTheme="majorHAnsi" w:cstheme="majorBidi"/>
      <w:noProof w:val="0"/>
      <w:color w:val="365F9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59A5D358"/>
    <w:rPr>
      <w:rFonts w:asciiTheme="majorHAnsi" w:eastAsiaTheme="majorEastAsia" w:hAnsiTheme="majorHAnsi" w:cstheme="majorBidi"/>
      <w:noProof w:val="0"/>
      <w:color w:val="243F6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43F6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59A5D358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59A5D358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59A5D358"/>
    <w:rPr>
      <w:rFonts w:ascii="Times New Roman" w:eastAsiaTheme="minorEastAsia" w:hAnsi="Times New Roman" w:cs="Times New Roman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59A5D358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59A5D358"/>
    <w:rPr>
      <w:i/>
      <w:iCs/>
      <w:noProof w:val="0"/>
      <w:color w:val="4F81BD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59A5D358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9A5D358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9A5D358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9A5D358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9A5D358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9A5D358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9A5D358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9A5D358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9A5D358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9A5D358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9A5D358"/>
    <w:rPr>
      <w:noProof w:val="0"/>
      <w:sz w:val="20"/>
      <w:szCs w:val="20"/>
      <w:lang w:val="cs-CZ"/>
    </w:rPr>
  </w:style>
  <w:style w:type="paragraph" w:customStyle="1" w:styleId="key-takeawaysdesc">
    <w:name w:val="key-takeaways__desc"/>
    <w:basedOn w:val="Normln"/>
    <w:rsid w:val="00031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gmail-m2150731417562814734gmail-m6704279957707695932gmail-m-3490957566834524178gmail-m-7148903268299358622msolistparagraph">
    <w:name w:val="gmail-m_2150731417562814734gmail-m6704279957707695932gmail-m-3490957566834524178gmail-m-7148903268299358622msolistparagraph"/>
    <w:basedOn w:val="Normln"/>
    <w:rsid w:val="00283E34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paragraph" w:customStyle="1" w:styleId="gmail-m2150731417562814734gmail-m6704279957707695932gmail-m-3490957566834524178gmail-m-7148903268299358622default">
    <w:name w:val="gmail-m_2150731417562814734gmail-m6704279957707695932gmail-m-3490957566834524178gmail-m-7148903268299358622default"/>
    <w:basedOn w:val="Normln"/>
    <w:rsid w:val="002C051B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iska.krohova@crest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7" ma:contentTypeDescription="Vytvoří nový dokument" ma:contentTypeScope="" ma:versionID="4d8c69a6b026994095c8e68991c8bc36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6e331254a31459b64dcabebdebfadf7e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5603F-4211-4E0F-86EF-DBB2ACF3D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71912-F4A6-4C20-AFF8-4273E445F0A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CFF8A2AE-AABC-49C5-8529-B6352AFED5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85A6B3-D168-4585-B88B-E5276F678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1187</Words>
  <Characters>7007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Performance</vt:lpstr>
      <vt:lpstr>Performance</vt:lpstr>
    </vt:vector>
  </TitlesOfParts>
  <Company>INVESCO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</dc:title>
  <dc:creator>VJ</dc:creator>
  <cp:lastModifiedBy>Jana Bělochová | CrestCommunications</cp:lastModifiedBy>
  <cp:revision>2</cp:revision>
  <cp:lastPrinted>2021-02-17T20:24:00Z</cp:lastPrinted>
  <dcterms:created xsi:type="dcterms:W3CDTF">2026-04-01T08:10:00Z</dcterms:created>
  <dcterms:modified xsi:type="dcterms:W3CDTF">2026-04-01T08:10:00Z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</Properties>
</file>